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C10" w:rsidRPr="00F23C10" w:rsidRDefault="00F23C10" w:rsidP="00DE238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23C10">
        <w:rPr>
          <w:rFonts w:ascii="Times New Roman" w:hAnsi="Times New Roman" w:cs="Times New Roman"/>
          <w:sz w:val="32"/>
          <w:szCs w:val="32"/>
        </w:rPr>
        <w:t>„</w:t>
      </w:r>
      <w:r w:rsidRPr="00F23C10">
        <w:rPr>
          <w:rFonts w:ascii="Times New Roman" w:hAnsi="Times New Roman" w:cs="Times New Roman"/>
          <w:b/>
          <w:sz w:val="32"/>
          <w:szCs w:val="32"/>
        </w:rPr>
        <w:t>ТОПЛОФИКАЦИЯ – ВТ“ АД</w:t>
      </w:r>
    </w:p>
    <w:p w:rsidR="00F23C10" w:rsidRPr="00F23C10" w:rsidRDefault="00F23C10" w:rsidP="00DE2386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F23C10">
        <w:rPr>
          <w:rFonts w:ascii="Times New Roman" w:hAnsi="Times New Roman" w:cs="Times New Roman"/>
          <w:b/>
          <w:sz w:val="32"/>
          <w:szCs w:val="32"/>
        </w:rPr>
        <w:t>ВЕЛИКО ТЪРНОВО</w:t>
      </w:r>
    </w:p>
    <w:p w:rsidR="00F23C10" w:rsidRPr="00F23C10" w:rsidRDefault="00F23C10" w:rsidP="00DE2386">
      <w:pPr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23C10" w:rsidRPr="00F23C10" w:rsidRDefault="00F23C10" w:rsidP="00DE23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C10">
        <w:rPr>
          <w:rFonts w:ascii="Times New Roman" w:hAnsi="Times New Roman" w:cs="Times New Roman"/>
          <w:b/>
          <w:sz w:val="24"/>
          <w:szCs w:val="24"/>
        </w:rPr>
        <w:t>ОБОСНОВКА НА ПРОГНОЗНИТЕ ЦЕНООБРАЗУВАЩИ ЕЛЕМЕНТИ</w:t>
      </w:r>
    </w:p>
    <w:p w:rsidR="00EA5379" w:rsidRDefault="00F23C10" w:rsidP="00DE23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C10">
        <w:rPr>
          <w:rFonts w:ascii="Times New Roman" w:hAnsi="Times New Roman" w:cs="Times New Roman"/>
          <w:b/>
          <w:sz w:val="24"/>
          <w:szCs w:val="24"/>
        </w:rPr>
        <w:t>ЗА ЦЕНИ НА ЕЛЕКТРИЧЕСКА И ТОПЛИННА ЕНЕРГИЯ</w:t>
      </w:r>
    </w:p>
    <w:p w:rsidR="00F23C10" w:rsidRPr="00F23C10" w:rsidRDefault="00EA5379" w:rsidP="00DE238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РЕГУЛАТОРЕН ПЕРИОД</w:t>
      </w:r>
      <w:r w:rsidR="00F23C10" w:rsidRPr="00F23C10">
        <w:rPr>
          <w:rFonts w:ascii="Times New Roman" w:hAnsi="Times New Roman" w:cs="Times New Roman"/>
          <w:b/>
          <w:sz w:val="24"/>
          <w:szCs w:val="24"/>
        </w:rPr>
        <w:t xml:space="preserve"> 01.07.20</w:t>
      </w:r>
      <w:r w:rsidR="00F23C10" w:rsidRPr="00F23C1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F23C10" w:rsidRPr="00F23C10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10" w:rsidRPr="00F23C10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3C10" w:rsidRPr="00F23C10">
        <w:rPr>
          <w:rFonts w:ascii="Times New Roman" w:hAnsi="Times New Roman" w:cs="Times New Roman"/>
          <w:b/>
          <w:sz w:val="24"/>
          <w:szCs w:val="24"/>
        </w:rPr>
        <w:t>- 30.06.20</w:t>
      </w:r>
      <w:r w:rsidR="00F23C10" w:rsidRPr="00F23C10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F23C10" w:rsidRPr="00F23C10">
        <w:rPr>
          <w:rFonts w:ascii="Times New Roman" w:hAnsi="Times New Roman" w:cs="Times New Roman"/>
          <w:b/>
          <w:sz w:val="24"/>
          <w:szCs w:val="24"/>
        </w:rPr>
        <w:t>7 г.</w:t>
      </w:r>
    </w:p>
    <w:p w:rsidR="00D06038" w:rsidRDefault="00D06038" w:rsidP="00933F32">
      <w:pPr>
        <w:jc w:val="both"/>
        <w:rPr>
          <w:rFonts w:ascii="Times New Roman" w:hAnsi="Times New Roman" w:cs="Times New Roman"/>
        </w:rPr>
      </w:pPr>
    </w:p>
    <w:p w:rsidR="00DE2386" w:rsidRDefault="00DE2386" w:rsidP="00933F32">
      <w:pPr>
        <w:jc w:val="both"/>
        <w:rPr>
          <w:rFonts w:ascii="Times New Roman" w:hAnsi="Times New Roman" w:cs="Times New Roman"/>
        </w:rPr>
      </w:pPr>
    </w:p>
    <w:p w:rsidR="00F23C10" w:rsidRDefault="00F23C10" w:rsidP="00933F32">
      <w:pPr>
        <w:jc w:val="both"/>
        <w:rPr>
          <w:rFonts w:ascii="Times New Roman" w:hAnsi="Times New Roman" w:cs="Times New Roman"/>
        </w:rPr>
      </w:pPr>
    </w:p>
    <w:p w:rsidR="00F23C10" w:rsidRDefault="00F23C10" w:rsidP="00933F32">
      <w:pPr>
        <w:pStyle w:val="a3"/>
        <w:keepNext/>
        <w:numPr>
          <w:ilvl w:val="0"/>
          <w:numId w:val="1"/>
        </w:numPr>
        <w:spacing w:before="120" w:line="360" w:lineRule="auto"/>
        <w:ind w:left="284" w:hanging="284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23C10">
        <w:rPr>
          <w:rFonts w:ascii="Times New Roman" w:hAnsi="Times New Roman" w:cs="Times New Roman"/>
          <w:b/>
          <w:bCs/>
          <w:sz w:val="28"/>
          <w:szCs w:val="28"/>
        </w:rPr>
        <w:t>УСЛОВНО</w:t>
      </w:r>
      <w:r w:rsidR="000C3D0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0C3D03" w:rsidRPr="000C3D03">
        <w:rPr>
          <w:rFonts w:ascii="Times New Roman" w:hAnsi="Times New Roman" w:cs="Times New Roman"/>
          <w:bCs/>
          <w:sz w:val="28"/>
          <w:szCs w:val="28"/>
          <w:lang w:val="en-US"/>
        </w:rPr>
        <w:t>-</w:t>
      </w:r>
      <w:r w:rsidRPr="00F23C10">
        <w:rPr>
          <w:rFonts w:ascii="Times New Roman" w:hAnsi="Times New Roman" w:cs="Times New Roman"/>
          <w:b/>
          <w:bCs/>
          <w:sz w:val="28"/>
          <w:szCs w:val="28"/>
        </w:rPr>
        <w:t xml:space="preserve"> ПОСТОЯННИ РАЗХОДИ.</w:t>
      </w:r>
    </w:p>
    <w:p w:rsidR="00F23C10" w:rsidRPr="00C67358" w:rsidRDefault="00003D6D" w:rsidP="00933F32">
      <w:pPr>
        <w:pStyle w:val="a3"/>
        <w:keepNext/>
        <w:numPr>
          <w:ilvl w:val="0"/>
          <w:numId w:val="2"/>
        </w:numPr>
        <w:spacing w:before="120" w:after="120" w:line="360" w:lineRule="auto"/>
        <w:ind w:left="993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Разходи за амортизации.</w:t>
      </w:r>
    </w:p>
    <w:p w:rsidR="00C67358" w:rsidRPr="00C67358" w:rsidRDefault="00C67358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7358">
        <w:rPr>
          <w:rFonts w:ascii="Times New Roman" w:hAnsi="Times New Roman" w:cs="Times New Roman"/>
          <w:sz w:val="24"/>
          <w:szCs w:val="24"/>
        </w:rPr>
        <w:t>Отчетените разходи за амортизации на ДА за</w:t>
      </w:r>
      <w:r w:rsidRPr="00DA5AFB">
        <w:rPr>
          <w:rFonts w:ascii="Times New Roman" w:hAnsi="Times New Roman" w:cs="Times New Roman"/>
          <w:sz w:val="24"/>
          <w:szCs w:val="24"/>
        </w:rPr>
        <w:t xml:space="preserve"> 2025 </w:t>
      </w:r>
      <w:r w:rsidRPr="00C67358">
        <w:rPr>
          <w:rFonts w:ascii="Times New Roman" w:hAnsi="Times New Roman" w:cs="Times New Roman"/>
          <w:sz w:val="24"/>
          <w:szCs w:val="24"/>
        </w:rPr>
        <w:t>г. са 82 хил. евро, в т.ч. 54 хил. евро за производство на електрическа и топлинна енергия и 28 хил. евро за пренос на топлинна енергия.</w:t>
      </w:r>
    </w:p>
    <w:p w:rsidR="00C67358" w:rsidRPr="00C67358" w:rsidRDefault="00C67358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7358">
        <w:rPr>
          <w:rFonts w:ascii="Times New Roman" w:hAnsi="Times New Roman" w:cs="Times New Roman"/>
          <w:sz w:val="24"/>
          <w:szCs w:val="24"/>
        </w:rPr>
        <w:t>Прогнозните разходи за амортизации за ценовия период 01.07.2026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30.06.2027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г. са 90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евро. Завишени са общо с 8 хил. евро, както следва:</w:t>
      </w:r>
    </w:p>
    <w:p w:rsidR="00C67358" w:rsidRPr="00C67358" w:rsidRDefault="00C67358" w:rsidP="00E129CF">
      <w:pPr>
        <w:pStyle w:val="a3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67358">
        <w:rPr>
          <w:rFonts w:ascii="Times New Roman" w:hAnsi="Times New Roman" w:cs="Times New Roman"/>
          <w:sz w:val="24"/>
          <w:szCs w:val="24"/>
        </w:rPr>
        <w:t xml:space="preserve">Увеличение на разходите за амортизации за производство на топлинна енергия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A31C4">
        <w:rPr>
          <w:rFonts w:ascii="Times New Roman" w:hAnsi="Times New Roman" w:cs="Times New Roman"/>
          <w:sz w:val="24"/>
          <w:szCs w:val="24"/>
        </w:rPr>
        <w:t xml:space="preserve">амортизация на реконструкция </w:t>
      </w:r>
      <w:r w:rsidRPr="00C67358">
        <w:rPr>
          <w:rFonts w:ascii="Times New Roman" w:hAnsi="Times New Roman" w:cs="Times New Roman"/>
          <w:sz w:val="24"/>
          <w:szCs w:val="24"/>
        </w:rPr>
        <w:t>на Водогреен котел ВК 50 за производство на ТЕ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C67358" w:rsidRPr="00C67358" w:rsidRDefault="00C67358" w:rsidP="00E129CF">
      <w:pPr>
        <w:pStyle w:val="a3"/>
        <w:numPr>
          <w:ilvl w:val="0"/>
          <w:numId w:val="5"/>
        </w:numPr>
        <w:spacing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67358">
        <w:rPr>
          <w:rFonts w:ascii="Times New Roman" w:hAnsi="Times New Roman" w:cs="Times New Roman"/>
          <w:sz w:val="24"/>
          <w:szCs w:val="24"/>
        </w:rPr>
        <w:t xml:space="preserve">Увеличение на разходите за амортизация на активи в преноса на топлинна енергия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67358">
        <w:rPr>
          <w:rFonts w:ascii="Times New Roman" w:hAnsi="Times New Roman" w:cs="Times New Roman"/>
          <w:sz w:val="24"/>
          <w:szCs w:val="24"/>
        </w:rPr>
        <w:t>реконструкция и модернизация на част от топлопреносната мрежа по I</w:t>
      </w:r>
      <w:r w:rsidRPr="00C67358">
        <w:rPr>
          <w:rFonts w:ascii="Times New Roman" w:hAnsi="Times New Roman" w:cs="Times New Roman"/>
          <w:sz w:val="24"/>
          <w:szCs w:val="24"/>
          <w:vertAlign w:val="superscript"/>
        </w:rPr>
        <w:t>-ва</w:t>
      </w:r>
      <w:r w:rsidRPr="00C67358">
        <w:rPr>
          <w:rFonts w:ascii="Times New Roman" w:hAnsi="Times New Roman" w:cs="Times New Roman"/>
          <w:sz w:val="24"/>
          <w:szCs w:val="24"/>
        </w:rPr>
        <w:t xml:space="preserve"> магистрала и II</w:t>
      </w:r>
      <w:r w:rsidRPr="00C67358">
        <w:rPr>
          <w:rFonts w:ascii="Times New Roman" w:hAnsi="Times New Roman" w:cs="Times New Roman"/>
          <w:sz w:val="24"/>
          <w:szCs w:val="24"/>
          <w:vertAlign w:val="superscript"/>
        </w:rPr>
        <w:t>-ра</w:t>
      </w:r>
      <w:r w:rsidRPr="00C67358">
        <w:rPr>
          <w:rFonts w:ascii="Times New Roman" w:hAnsi="Times New Roman" w:cs="Times New Roman"/>
          <w:sz w:val="24"/>
          <w:szCs w:val="24"/>
        </w:rPr>
        <w:t xml:space="preserve"> магистрала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C67358" w:rsidRPr="00C67358" w:rsidRDefault="00C67358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7358">
        <w:rPr>
          <w:rFonts w:ascii="Times New Roman" w:hAnsi="Times New Roman" w:cs="Times New Roman"/>
          <w:sz w:val="24"/>
          <w:szCs w:val="24"/>
        </w:rPr>
        <w:t>В прогнозните разходи за амортизации не са включени разходите за амортизации на ДА, предстоящи за въвеждане в действие през ценови период 01.07.2026 г. - 30.06.2027 г. съгласно Указанията за образуване на цените на топлинна и електрическа енергия от комбинирано производство т.</w:t>
      </w:r>
      <w:r w:rsidR="00911F29">
        <w:rPr>
          <w:rFonts w:ascii="Times New Roman" w:hAnsi="Times New Roman" w:cs="Times New Roman"/>
          <w:sz w:val="24"/>
          <w:szCs w:val="24"/>
        </w:rPr>
        <w:t xml:space="preserve"> </w:t>
      </w:r>
      <w:r w:rsidRPr="00C67358">
        <w:rPr>
          <w:rFonts w:ascii="Times New Roman" w:hAnsi="Times New Roman" w:cs="Times New Roman"/>
          <w:sz w:val="24"/>
          <w:szCs w:val="24"/>
        </w:rPr>
        <w:t>31.1., б.</w:t>
      </w:r>
    </w:p>
    <w:p w:rsidR="00911F29" w:rsidRPr="00911F29" w:rsidRDefault="00911F29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F29">
        <w:rPr>
          <w:rFonts w:ascii="Times New Roman" w:hAnsi="Times New Roman" w:cs="Times New Roman"/>
          <w:sz w:val="24"/>
          <w:szCs w:val="24"/>
        </w:rPr>
        <w:t>На консервираните активи не се начисляват амортизации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911F29">
        <w:rPr>
          <w:rFonts w:ascii="Times New Roman" w:hAnsi="Times New Roman" w:cs="Times New Roman"/>
          <w:sz w:val="24"/>
          <w:szCs w:val="24"/>
        </w:rPr>
        <w:t xml:space="preserve"> не се предвижда да се въведат отново в действие през новия ценови период.</w:t>
      </w:r>
    </w:p>
    <w:p w:rsidR="00911F29" w:rsidRPr="00911F29" w:rsidRDefault="00911F29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F29">
        <w:rPr>
          <w:rFonts w:ascii="Times New Roman" w:hAnsi="Times New Roman" w:cs="Times New Roman"/>
          <w:sz w:val="24"/>
          <w:szCs w:val="24"/>
        </w:rPr>
        <w:t>Прогнозни разходи за амортизации в производството на електрическа и топлинна енергия - 60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F29">
        <w:rPr>
          <w:rFonts w:ascii="Times New Roman" w:hAnsi="Times New Roman" w:cs="Times New Roman"/>
          <w:sz w:val="24"/>
          <w:szCs w:val="24"/>
        </w:rPr>
        <w:t>евро, в т.ч. за производство на електрическа енергия 42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F29">
        <w:rPr>
          <w:rFonts w:ascii="Times New Roman" w:hAnsi="Times New Roman" w:cs="Times New Roman"/>
          <w:sz w:val="24"/>
          <w:szCs w:val="24"/>
        </w:rPr>
        <w:t>евро, и за производство на топлинна енергия - 18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F29">
        <w:rPr>
          <w:rFonts w:ascii="Times New Roman" w:hAnsi="Times New Roman" w:cs="Times New Roman"/>
          <w:sz w:val="24"/>
          <w:szCs w:val="24"/>
        </w:rPr>
        <w:t>евро.</w:t>
      </w:r>
    </w:p>
    <w:p w:rsidR="00911F29" w:rsidRPr="00911F29" w:rsidRDefault="00911F29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F29">
        <w:rPr>
          <w:rFonts w:ascii="Times New Roman" w:hAnsi="Times New Roman" w:cs="Times New Roman"/>
          <w:sz w:val="24"/>
          <w:szCs w:val="24"/>
        </w:rPr>
        <w:t>Прогнозни Разходи за амортизации на ДА в Пренос на топлинна енергия за ценовия период от 01.07.2026г.-30.06.2027г. – 30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1F29">
        <w:rPr>
          <w:rFonts w:ascii="Times New Roman" w:hAnsi="Times New Roman" w:cs="Times New Roman"/>
          <w:sz w:val="24"/>
          <w:szCs w:val="24"/>
        </w:rPr>
        <w:t>евро.</w:t>
      </w:r>
    </w:p>
    <w:p w:rsidR="00C67358" w:rsidRPr="00911F29" w:rsidRDefault="00911F29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1F29">
        <w:rPr>
          <w:rFonts w:ascii="Times New Roman" w:hAnsi="Times New Roman" w:cs="Times New Roman"/>
          <w:sz w:val="24"/>
          <w:szCs w:val="24"/>
        </w:rPr>
        <w:t xml:space="preserve">Други промени в амортизациите не се очакват, не предстои извеждане на активи от </w:t>
      </w:r>
      <w:r w:rsidRPr="00911F29">
        <w:rPr>
          <w:rFonts w:ascii="Times New Roman" w:hAnsi="Times New Roman" w:cs="Times New Roman"/>
          <w:sz w:val="24"/>
          <w:szCs w:val="24"/>
        </w:rPr>
        <w:lastRenderedPageBreak/>
        <w:t>употреба през предстоящия ценови период.</w:t>
      </w:r>
    </w:p>
    <w:p w:rsidR="00F23C10" w:rsidRPr="00DA5AFB" w:rsidRDefault="00003D6D" w:rsidP="00933F32">
      <w:pPr>
        <w:pStyle w:val="a3"/>
        <w:keepNext/>
        <w:numPr>
          <w:ilvl w:val="0"/>
          <w:numId w:val="2"/>
        </w:numPr>
        <w:spacing w:before="120" w:after="120" w:line="360" w:lineRule="auto"/>
        <w:ind w:left="993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Разходи за ремонти.</w:t>
      </w:r>
    </w:p>
    <w:p w:rsidR="00DA5AFB" w:rsidRPr="00DA5AFB" w:rsidRDefault="00DA5AFB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5AFB">
        <w:rPr>
          <w:rFonts w:ascii="Times New Roman" w:hAnsi="Times New Roman" w:cs="Times New Roman"/>
          <w:sz w:val="24"/>
          <w:szCs w:val="24"/>
        </w:rPr>
        <w:t>Отчетените разходи за ремонт през 2025 г. са общо: 273 хил. евро. Отнесени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DA5AFB">
        <w:rPr>
          <w:rFonts w:ascii="Times New Roman" w:hAnsi="Times New Roman" w:cs="Times New Roman"/>
          <w:sz w:val="24"/>
          <w:szCs w:val="24"/>
        </w:rPr>
        <w:t xml:space="preserve"> към производството разходи за ремонт </w:t>
      </w:r>
      <w:r>
        <w:rPr>
          <w:rFonts w:ascii="Times New Roman" w:hAnsi="Times New Roman" w:cs="Times New Roman"/>
          <w:sz w:val="24"/>
          <w:szCs w:val="24"/>
        </w:rPr>
        <w:t xml:space="preserve">са </w:t>
      </w:r>
      <w:r w:rsidRPr="00DA5AFB">
        <w:rPr>
          <w:rFonts w:ascii="Times New Roman" w:hAnsi="Times New Roman" w:cs="Times New Roman"/>
          <w:sz w:val="24"/>
          <w:szCs w:val="24"/>
        </w:rPr>
        <w:t>246 хил. евро</w:t>
      </w:r>
      <w:r>
        <w:rPr>
          <w:rFonts w:ascii="Times New Roman" w:hAnsi="Times New Roman" w:cs="Times New Roman"/>
          <w:sz w:val="24"/>
          <w:szCs w:val="24"/>
        </w:rPr>
        <w:t xml:space="preserve"> (съответно </w:t>
      </w:r>
      <w:r w:rsidRPr="00DA5AFB">
        <w:rPr>
          <w:rFonts w:ascii="Times New Roman" w:hAnsi="Times New Roman" w:cs="Times New Roman"/>
          <w:sz w:val="24"/>
          <w:szCs w:val="24"/>
        </w:rPr>
        <w:t>към електрическата енергия</w:t>
      </w:r>
      <w:r>
        <w:rPr>
          <w:rFonts w:ascii="Times New Roman" w:hAnsi="Times New Roman" w:cs="Times New Roman"/>
          <w:sz w:val="24"/>
          <w:szCs w:val="24"/>
        </w:rPr>
        <w:t xml:space="preserve"> 175 </w:t>
      </w:r>
      <w:r w:rsidRPr="00DA5AFB">
        <w:rPr>
          <w:rFonts w:ascii="Times New Roman" w:hAnsi="Times New Roman" w:cs="Times New Roman"/>
          <w:sz w:val="24"/>
          <w:szCs w:val="24"/>
        </w:rPr>
        <w:t>хил. евро</w:t>
      </w:r>
      <w:r>
        <w:rPr>
          <w:rFonts w:ascii="Times New Roman" w:hAnsi="Times New Roman" w:cs="Times New Roman"/>
          <w:sz w:val="24"/>
          <w:szCs w:val="24"/>
        </w:rPr>
        <w:t xml:space="preserve"> и към топлинна енергия 71 </w:t>
      </w:r>
      <w:r w:rsidRPr="00DA5AFB">
        <w:rPr>
          <w:rFonts w:ascii="Times New Roman" w:hAnsi="Times New Roman" w:cs="Times New Roman"/>
          <w:sz w:val="24"/>
          <w:szCs w:val="24"/>
        </w:rPr>
        <w:t>хил. евро</w:t>
      </w:r>
      <w:r>
        <w:rPr>
          <w:rFonts w:ascii="Times New Roman" w:hAnsi="Times New Roman" w:cs="Times New Roman"/>
          <w:sz w:val="24"/>
          <w:szCs w:val="24"/>
        </w:rPr>
        <w:t xml:space="preserve">). Отнесените разходи за ремонт </w:t>
      </w:r>
      <w:r w:rsidRPr="00DA5AFB">
        <w:rPr>
          <w:rFonts w:ascii="Times New Roman" w:hAnsi="Times New Roman" w:cs="Times New Roman"/>
          <w:sz w:val="24"/>
          <w:szCs w:val="24"/>
        </w:rPr>
        <w:t>към преноса на топлинна енергия</w:t>
      </w:r>
      <w:r>
        <w:rPr>
          <w:rFonts w:ascii="Times New Roman" w:hAnsi="Times New Roman" w:cs="Times New Roman"/>
          <w:sz w:val="24"/>
          <w:szCs w:val="24"/>
        </w:rPr>
        <w:t xml:space="preserve"> са</w:t>
      </w:r>
      <w:r w:rsidRPr="00DA5AFB">
        <w:rPr>
          <w:rFonts w:ascii="Times New Roman" w:hAnsi="Times New Roman" w:cs="Times New Roman"/>
          <w:sz w:val="24"/>
          <w:szCs w:val="24"/>
        </w:rPr>
        <w:t xml:space="preserve"> 27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AFB">
        <w:rPr>
          <w:rFonts w:ascii="Times New Roman" w:hAnsi="Times New Roman" w:cs="Times New Roman"/>
          <w:sz w:val="24"/>
          <w:szCs w:val="24"/>
        </w:rPr>
        <w:t>евро.</w:t>
      </w:r>
    </w:p>
    <w:p w:rsidR="00DA5AFB" w:rsidRPr="00DA5AFB" w:rsidRDefault="00DA5AFB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5AFB">
        <w:rPr>
          <w:rFonts w:ascii="Times New Roman" w:hAnsi="Times New Roman" w:cs="Times New Roman"/>
          <w:sz w:val="24"/>
          <w:szCs w:val="24"/>
        </w:rPr>
        <w:t>Прогнозните разходи за ремонт в производството за ценовия период 01.07.2026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AF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AFB">
        <w:rPr>
          <w:rFonts w:ascii="Times New Roman" w:hAnsi="Times New Roman" w:cs="Times New Roman"/>
          <w:sz w:val="24"/>
          <w:szCs w:val="24"/>
        </w:rPr>
        <w:t xml:space="preserve">30.06.2027 г. са </w:t>
      </w:r>
      <w:r>
        <w:rPr>
          <w:rFonts w:ascii="Times New Roman" w:hAnsi="Times New Roman" w:cs="Times New Roman"/>
          <w:sz w:val="24"/>
          <w:szCs w:val="24"/>
        </w:rPr>
        <w:t>759</w:t>
      </w:r>
      <w:r w:rsidRPr="00DA5AFB">
        <w:rPr>
          <w:rFonts w:ascii="Times New Roman" w:hAnsi="Times New Roman" w:cs="Times New Roman"/>
          <w:sz w:val="24"/>
          <w:szCs w:val="24"/>
        </w:rPr>
        <w:t xml:space="preserve"> хил. евро, в т.ч. за ремонт в производството на електрическа енергия </w:t>
      </w:r>
      <w:r>
        <w:rPr>
          <w:rFonts w:ascii="Times New Roman" w:hAnsi="Times New Roman" w:cs="Times New Roman"/>
          <w:sz w:val="24"/>
          <w:szCs w:val="24"/>
        </w:rPr>
        <w:t>677</w:t>
      </w:r>
      <w:r w:rsidRPr="00DA5AFB">
        <w:rPr>
          <w:rFonts w:ascii="Times New Roman" w:hAnsi="Times New Roman" w:cs="Times New Roman"/>
          <w:sz w:val="24"/>
          <w:szCs w:val="24"/>
        </w:rPr>
        <w:t xml:space="preserve"> хил.</w:t>
      </w:r>
      <w:r>
        <w:rPr>
          <w:rFonts w:ascii="Times New Roman" w:hAnsi="Times New Roman" w:cs="Times New Roman"/>
          <w:sz w:val="24"/>
          <w:szCs w:val="24"/>
        </w:rPr>
        <w:t xml:space="preserve"> евро и</w:t>
      </w:r>
      <w:r w:rsidRPr="00DA5AFB">
        <w:rPr>
          <w:rFonts w:ascii="Times New Roman" w:hAnsi="Times New Roman" w:cs="Times New Roman"/>
          <w:sz w:val="24"/>
          <w:szCs w:val="24"/>
        </w:rPr>
        <w:t xml:space="preserve"> за ремонт в производството на топлинна енергия 82 хил.</w:t>
      </w:r>
      <w:r>
        <w:rPr>
          <w:rFonts w:ascii="Times New Roman" w:hAnsi="Times New Roman" w:cs="Times New Roman"/>
          <w:sz w:val="24"/>
          <w:szCs w:val="24"/>
        </w:rPr>
        <w:t xml:space="preserve"> евро.</w:t>
      </w:r>
    </w:p>
    <w:p w:rsidR="00DA5AFB" w:rsidRPr="00DA5AFB" w:rsidRDefault="00DA5AFB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5AFB">
        <w:rPr>
          <w:rFonts w:ascii="Times New Roman" w:hAnsi="Times New Roman" w:cs="Times New Roman"/>
          <w:sz w:val="24"/>
          <w:szCs w:val="24"/>
        </w:rPr>
        <w:t>Прогнозните разходи за ремонт в преноса на топлинна енергия са в размер на 62 хил.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A5AFB">
        <w:rPr>
          <w:rFonts w:ascii="Times New Roman" w:hAnsi="Times New Roman" w:cs="Times New Roman"/>
          <w:sz w:val="24"/>
          <w:szCs w:val="24"/>
        </w:rPr>
        <w:t>евро.</w:t>
      </w:r>
    </w:p>
    <w:p w:rsidR="00003D6D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03D6D">
        <w:rPr>
          <w:rFonts w:ascii="Times New Roman" w:hAnsi="Times New Roman" w:cs="Times New Roman"/>
          <w:sz w:val="24"/>
          <w:szCs w:val="24"/>
        </w:rPr>
        <w:t>Разходи, отнесени към инсталацията за комбинирано производство на топлинна и електрическа енергия (ИКПТЕЕ).</w:t>
      </w:r>
    </w:p>
    <w:p w:rsidR="001C6BA6" w:rsidRDefault="00B3303D" w:rsidP="00933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Разходите за ремонт </w:t>
      </w:r>
      <w:r w:rsidR="004C6BC7">
        <w:rPr>
          <w:rFonts w:ascii="Times New Roman" w:hAnsi="Times New Roman" w:cs="Times New Roman"/>
          <w:sz w:val="24"/>
          <w:szCs w:val="24"/>
        </w:rPr>
        <w:t xml:space="preserve">на ИКПТЕЕ </w:t>
      </w:r>
      <w:r w:rsidR="00933F32" w:rsidRPr="00933F32">
        <w:rPr>
          <w:rFonts w:ascii="Times New Roman" w:hAnsi="Times New Roman" w:cs="Times New Roman"/>
          <w:sz w:val="24"/>
          <w:szCs w:val="24"/>
        </w:rPr>
        <w:t>включват задължително техническо обслужване, ремонт и поддръжка на ИКПТЕЕ Wartsila 16V25SG, съгласно техническата спецификация и инструкциите за експлоатация и поддръжка от производителя – Wartsila A.B.</w:t>
      </w:r>
    </w:p>
    <w:p w:rsidR="004C6BC7" w:rsidRDefault="00933F32" w:rsidP="004C6BC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F32">
        <w:rPr>
          <w:rFonts w:ascii="Times New Roman" w:hAnsi="Times New Roman" w:cs="Times New Roman"/>
          <w:sz w:val="24"/>
          <w:szCs w:val="24"/>
        </w:rPr>
        <w:t>За изпълнението на техническото обслужване дружеството предвижда закупуването на резервни части за обезпечаване на плановите годишни ремонти и аварийните ремонти</w:t>
      </w:r>
      <w:r w:rsidR="004C6BC7">
        <w:rPr>
          <w:rFonts w:ascii="Times New Roman" w:hAnsi="Times New Roman" w:cs="Times New Roman"/>
          <w:sz w:val="24"/>
          <w:szCs w:val="24"/>
        </w:rPr>
        <w:t xml:space="preserve">. Предвиждат се </w:t>
      </w:r>
      <w:r w:rsidRPr="00933F32">
        <w:rPr>
          <w:rFonts w:ascii="Times New Roman" w:hAnsi="Times New Roman" w:cs="Times New Roman"/>
          <w:sz w:val="24"/>
          <w:szCs w:val="24"/>
        </w:rPr>
        <w:t>и материали за поддръжка на утилизатора на димни газове, пластинчати топлообменници</w:t>
      </w:r>
      <w:r w:rsidR="004C6BC7">
        <w:rPr>
          <w:rFonts w:ascii="Times New Roman" w:hAnsi="Times New Roman" w:cs="Times New Roman"/>
          <w:sz w:val="24"/>
          <w:szCs w:val="24"/>
        </w:rPr>
        <w:t xml:space="preserve"> и</w:t>
      </w:r>
      <w:r w:rsidRPr="00933F32">
        <w:rPr>
          <w:rFonts w:ascii="Times New Roman" w:hAnsi="Times New Roman" w:cs="Times New Roman"/>
          <w:sz w:val="24"/>
          <w:szCs w:val="24"/>
        </w:rPr>
        <w:t xml:space="preserve"> електрически генератор 6 kV Leroy-Somer LSA-56-M6-6P</w:t>
      </w:r>
      <w:r w:rsidR="004C6BC7">
        <w:rPr>
          <w:rFonts w:ascii="Times New Roman" w:hAnsi="Times New Roman" w:cs="Times New Roman"/>
          <w:sz w:val="24"/>
          <w:szCs w:val="24"/>
        </w:rPr>
        <w:t xml:space="preserve">. Залагат се и разходите за </w:t>
      </w:r>
      <w:r w:rsidRPr="00933F32">
        <w:rPr>
          <w:rFonts w:ascii="Times New Roman" w:hAnsi="Times New Roman" w:cs="Times New Roman"/>
          <w:sz w:val="24"/>
          <w:szCs w:val="24"/>
        </w:rPr>
        <w:t>обслужване на КРУ 6/20 kV, повишаващ трансформатор АВВ 6/20 kV, турбокомпресори ABB VTR-254-11</w:t>
      </w:r>
      <w:r w:rsidR="004C6BC7">
        <w:rPr>
          <w:rFonts w:ascii="Times New Roman" w:hAnsi="Times New Roman" w:cs="Times New Roman"/>
          <w:sz w:val="24"/>
          <w:szCs w:val="24"/>
        </w:rPr>
        <w:t xml:space="preserve"> и</w:t>
      </w:r>
      <w:r w:rsidRPr="00933F32">
        <w:rPr>
          <w:rFonts w:ascii="Times New Roman" w:hAnsi="Times New Roman" w:cs="Times New Roman"/>
          <w:sz w:val="24"/>
          <w:szCs w:val="24"/>
        </w:rPr>
        <w:t xml:space="preserve"> разходи за обслужване на спомагателното оборудване</w:t>
      </w:r>
      <w:r w:rsidR="004C6BC7">
        <w:rPr>
          <w:rFonts w:ascii="Times New Roman" w:hAnsi="Times New Roman" w:cs="Times New Roman"/>
          <w:sz w:val="24"/>
          <w:szCs w:val="24"/>
        </w:rPr>
        <w:t>.</w:t>
      </w:r>
    </w:p>
    <w:p w:rsidR="00933F32" w:rsidRDefault="004C6BC7" w:rsidP="00E93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Общите предвидени разходите за ремонт на ИКПТЕЕ </w:t>
      </w:r>
      <w:r w:rsidRPr="004C6BC7">
        <w:rPr>
          <w:rFonts w:ascii="Times New Roman" w:hAnsi="Times New Roman" w:cs="Times New Roman"/>
          <w:sz w:val="24"/>
          <w:szCs w:val="24"/>
        </w:rPr>
        <w:t>възлизат на 711 хил. евро</w:t>
      </w:r>
      <w:r w:rsidR="00E93411">
        <w:rPr>
          <w:rFonts w:ascii="Times New Roman" w:hAnsi="Times New Roman" w:cs="Times New Roman"/>
          <w:sz w:val="24"/>
          <w:szCs w:val="24"/>
        </w:rPr>
        <w:t xml:space="preserve">. Отнесените разходи към електрическата енергия са 677 </w:t>
      </w:r>
      <w:r w:rsidR="00E93411" w:rsidRPr="004C6BC7">
        <w:rPr>
          <w:rFonts w:ascii="Times New Roman" w:hAnsi="Times New Roman" w:cs="Times New Roman"/>
          <w:sz w:val="24"/>
          <w:szCs w:val="24"/>
        </w:rPr>
        <w:t>хил. евро</w:t>
      </w:r>
      <w:r w:rsidR="00E93411">
        <w:rPr>
          <w:rFonts w:ascii="Times New Roman" w:hAnsi="Times New Roman" w:cs="Times New Roman"/>
          <w:sz w:val="24"/>
          <w:szCs w:val="24"/>
        </w:rPr>
        <w:t xml:space="preserve"> и отнесените разходи към топлинна енергия са </w:t>
      </w:r>
      <w:r w:rsidR="00E93411" w:rsidRPr="005537F0">
        <w:rPr>
          <w:rFonts w:ascii="Times New Roman" w:hAnsi="Times New Roman" w:cs="Times New Roman"/>
          <w:sz w:val="24"/>
          <w:szCs w:val="24"/>
        </w:rPr>
        <w:t>34 хил. евро.</w:t>
      </w:r>
    </w:p>
    <w:p w:rsidR="00003D6D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03D6D">
        <w:rPr>
          <w:rFonts w:ascii="Times New Roman" w:hAnsi="Times New Roman" w:cs="Times New Roman"/>
          <w:sz w:val="24"/>
          <w:szCs w:val="24"/>
        </w:rPr>
        <w:t>Разходи, отнесени към производството на топлинната енергия от ВВК и ППК.</w:t>
      </w:r>
    </w:p>
    <w:p w:rsidR="00E93411" w:rsidRDefault="00E93411" w:rsidP="00E9341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3411">
        <w:rPr>
          <w:rFonts w:ascii="Times New Roman" w:hAnsi="Times New Roman" w:cs="Times New Roman"/>
          <w:sz w:val="24"/>
          <w:szCs w:val="24"/>
        </w:rPr>
        <w:t xml:space="preserve">Общо предвидените разходи са в размер на </w:t>
      </w:r>
      <w:r w:rsidRPr="005537F0">
        <w:rPr>
          <w:rFonts w:ascii="Times New Roman" w:hAnsi="Times New Roman" w:cs="Times New Roman"/>
          <w:sz w:val="24"/>
          <w:szCs w:val="24"/>
        </w:rPr>
        <w:t>48 хил. евро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129CF">
        <w:rPr>
          <w:rFonts w:ascii="Times New Roman" w:hAnsi="Times New Roman" w:cs="Times New Roman"/>
          <w:sz w:val="24"/>
          <w:szCs w:val="24"/>
        </w:rPr>
        <w:t>Г</w:t>
      </w:r>
      <w:r w:rsidR="00E129CF" w:rsidRPr="00416631">
        <w:rPr>
          <w:rFonts w:ascii="Times New Roman" w:hAnsi="Times New Roman" w:cs="Times New Roman"/>
          <w:sz w:val="24"/>
          <w:szCs w:val="24"/>
        </w:rPr>
        <w:t>арантирайки</w:t>
      </w:r>
      <w:r w:rsidR="00E129CF">
        <w:rPr>
          <w:rFonts w:ascii="Times New Roman" w:hAnsi="Times New Roman" w:cs="Times New Roman"/>
          <w:sz w:val="24"/>
          <w:szCs w:val="24"/>
        </w:rPr>
        <w:t xml:space="preserve"> се</w:t>
      </w:r>
      <w:r w:rsidR="00E129CF" w:rsidRPr="00416631">
        <w:rPr>
          <w:rFonts w:ascii="Times New Roman" w:hAnsi="Times New Roman" w:cs="Times New Roman"/>
          <w:sz w:val="24"/>
          <w:szCs w:val="24"/>
        </w:rPr>
        <w:t xml:space="preserve"> безаварийната работа на съоръженията през отоплителния сезон 2026/2027 г.</w:t>
      </w:r>
      <w:r w:rsidR="00E129CF">
        <w:rPr>
          <w:rFonts w:ascii="Times New Roman" w:hAnsi="Times New Roman" w:cs="Times New Roman"/>
          <w:sz w:val="24"/>
          <w:szCs w:val="24"/>
        </w:rPr>
        <w:t xml:space="preserve"> </w:t>
      </w:r>
      <w:r w:rsidR="00416631">
        <w:rPr>
          <w:rFonts w:ascii="Times New Roman" w:hAnsi="Times New Roman" w:cs="Times New Roman"/>
          <w:sz w:val="24"/>
          <w:szCs w:val="24"/>
        </w:rPr>
        <w:t xml:space="preserve">Разходите се отнасят за обслужване и поддържане на техническото състояние на </w:t>
      </w:r>
      <w:r w:rsidR="00416631" w:rsidRPr="00416631">
        <w:rPr>
          <w:rFonts w:ascii="Times New Roman" w:hAnsi="Times New Roman" w:cs="Times New Roman"/>
          <w:sz w:val="24"/>
          <w:szCs w:val="24"/>
        </w:rPr>
        <w:t>промишлен парен котел ПТ-10</w:t>
      </w:r>
      <w:r w:rsidR="00416631">
        <w:rPr>
          <w:rFonts w:ascii="Times New Roman" w:hAnsi="Times New Roman" w:cs="Times New Roman"/>
          <w:sz w:val="24"/>
          <w:szCs w:val="24"/>
        </w:rPr>
        <w:t xml:space="preserve"> и на </w:t>
      </w:r>
      <w:r w:rsidR="00416631" w:rsidRPr="00E93411">
        <w:rPr>
          <w:rFonts w:ascii="Times New Roman" w:hAnsi="Times New Roman" w:cs="Times New Roman"/>
          <w:sz w:val="24"/>
          <w:szCs w:val="24"/>
        </w:rPr>
        <w:t>водогреен котел ВК Bertsch</w:t>
      </w:r>
      <w:r w:rsidR="00416631">
        <w:rPr>
          <w:rFonts w:ascii="Times New Roman" w:hAnsi="Times New Roman" w:cs="Times New Roman"/>
          <w:sz w:val="24"/>
          <w:szCs w:val="24"/>
        </w:rPr>
        <w:t>.</w:t>
      </w:r>
      <w:r w:rsidR="00E129CF">
        <w:rPr>
          <w:rFonts w:ascii="Times New Roman" w:hAnsi="Times New Roman" w:cs="Times New Roman"/>
          <w:sz w:val="24"/>
          <w:szCs w:val="24"/>
        </w:rPr>
        <w:t xml:space="preserve"> Г</w:t>
      </w:r>
      <w:r w:rsidR="00E129CF" w:rsidRPr="00E93411">
        <w:rPr>
          <w:rFonts w:ascii="Times New Roman" w:hAnsi="Times New Roman" w:cs="Times New Roman"/>
          <w:sz w:val="24"/>
          <w:szCs w:val="24"/>
        </w:rPr>
        <w:t>одишно</w:t>
      </w:r>
      <w:r w:rsidR="00E129CF">
        <w:rPr>
          <w:rFonts w:ascii="Times New Roman" w:hAnsi="Times New Roman" w:cs="Times New Roman"/>
          <w:sz w:val="24"/>
          <w:szCs w:val="24"/>
        </w:rPr>
        <w:t>то</w:t>
      </w:r>
      <w:r w:rsidR="00E129CF" w:rsidRPr="00E93411">
        <w:rPr>
          <w:rFonts w:ascii="Times New Roman" w:hAnsi="Times New Roman" w:cs="Times New Roman"/>
          <w:sz w:val="24"/>
          <w:szCs w:val="24"/>
        </w:rPr>
        <w:t xml:space="preserve"> техническо обслужване</w:t>
      </w:r>
      <w:r w:rsidR="00E129CF">
        <w:rPr>
          <w:rFonts w:ascii="Times New Roman" w:hAnsi="Times New Roman" w:cs="Times New Roman"/>
          <w:sz w:val="24"/>
          <w:szCs w:val="24"/>
        </w:rPr>
        <w:t xml:space="preserve"> на съоръженията е следното:</w:t>
      </w:r>
    </w:p>
    <w:p w:rsidR="00E93411" w:rsidRPr="00E129CF" w:rsidRDefault="00E129CF" w:rsidP="00E129CF">
      <w:pPr>
        <w:pStyle w:val="a3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lastRenderedPageBreak/>
        <w:t xml:space="preserve">промишлен парен котел ПТ-10 - </w:t>
      </w:r>
      <w:r w:rsidR="00E93411" w:rsidRPr="00E129CF">
        <w:rPr>
          <w:rFonts w:ascii="Times New Roman" w:hAnsi="Times New Roman" w:cs="Times New Roman"/>
          <w:sz w:val="24"/>
          <w:szCs w:val="24"/>
        </w:rPr>
        <w:t xml:space="preserve">дружеството планира да извърши </w:t>
      </w:r>
      <w:r w:rsidRPr="005537F0">
        <w:rPr>
          <w:rFonts w:ascii="Times New Roman" w:hAnsi="Times New Roman" w:cs="Times New Roman"/>
          <w:sz w:val="24"/>
          <w:szCs w:val="24"/>
        </w:rPr>
        <w:t>техническо обслужване</w:t>
      </w:r>
      <w:r w:rsidR="00E93411" w:rsidRPr="00E129C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93411" w:rsidRPr="00E129CF">
        <w:rPr>
          <w:rFonts w:ascii="Times New Roman" w:hAnsi="Times New Roman" w:cs="Times New Roman"/>
          <w:sz w:val="24"/>
          <w:szCs w:val="24"/>
        </w:rPr>
        <w:t>на основните елементи, част от горивната система, ремонт на система за подаване и подготовка на горивото. Предвижда се също така техническо обслужване на спомагателните съоръжения за подаване на въздух горене, обслужване и ремонт на циклони филтри и скрубери и ревизия и ремонт на димен вентилатор.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29CF" w:rsidRDefault="00E129CF" w:rsidP="00E129CF">
      <w:pPr>
        <w:pStyle w:val="a3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E93411">
        <w:rPr>
          <w:rFonts w:ascii="Times New Roman" w:hAnsi="Times New Roman" w:cs="Times New Roman"/>
          <w:sz w:val="24"/>
          <w:szCs w:val="24"/>
        </w:rPr>
        <w:t>одогреен котел ВК Bertsch</w:t>
      </w:r>
      <w:r>
        <w:rPr>
          <w:rFonts w:ascii="Times New Roman" w:hAnsi="Times New Roman" w:cs="Times New Roman"/>
          <w:sz w:val="24"/>
          <w:szCs w:val="24"/>
        </w:rPr>
        <w:t xml:space="preserve"> - п</w:t>
      </w:r>
      <w:r w:rsidRPr="00E93411">
        <w:rPr>
          <w:rFonts w:ascii="Times New Roman" w:hAnsi="Times New Roman" w:cs="Times New Roman"/>
          <w:sz w:val="24"/>
          <w:szCs w:val="24"/>
        </w:rPr>
        <w:t xml:space="preserve">редвижда се техническо обслужване на два броя въздушни вентилатори и диагностика на горивната уредба съгласно техническата инструкция на производителя RAY Öl- &amp; Gasbrenner GmbH. </w:t>
      </w:r>
    </w:p>
    <w:p w:rsidR="00003D6D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03D6D">
        <w:rPr>
          <w:rFonts w:ascii="Times New Roman" w:hAnsi="Times New Roman" w:cs="Times New Roman"/>
          <w:sz w:val="24"/>
          <w:szCs w:val="24"/>
        </w:rPr>
        <w:t>Разходи, отнесени към преноса на топлинна енергия.</w:t>
      </w:r>
    </w:p>
    <w:p w:rsidR="00E129CF" w:rsidRDefault="008D5E70" w:rsidP="008D5E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E70">
        <w:rPr>
          <w:rFonts w:ascii="Times New Roman" w:hAnsi="Times New Roman" w:cs="Times New Roman"/>
          <w:sz w:val="24"/>
          <w:szCs w:val="24"/>
        </w:rPr>
        <w:t>Ремонтната програма на дружеството планира извършване ремонти по компрометирани участъци от топлопреносната мрежа по I</w:t>
      </w:r>
      <w:r w:rsidRPr="008D5E70">
        <w:rPr>
          <w:rFonts w:ascii="Times New Roman" w:hAnsi="Times New Roman" w:cs="Times New Roman"/>
          <w:sz w:val="24"/>
          <w:szCs w:val="24"/>
          <w:vertAlign w:val="superscript"/>
        </w:rPr>
        <w:t>-ва</w:t>
      </w:r>
      <w:r w:rsidRPr="008D5E70">
        <w:rPr>
          <w:rFonts w:ascii="Times New Roman" w:hAnsi="Times New Roman" w:cs="Times New Roman"/>
          <w:sz w:val="24"/>
          <w:szCs w:val="24"/>
        </w:rPr>
        <w:t xml:space="preserve"> и II</w:t>
      </w:r>
      <w:r w:rsidRPr="008D5E70">
        <w:rPr>
          <w:rFonts w:ascii="Times New Roman" w:hAnsi="Times New Roman" w:cs="Times New Roman"/>
          <w:sz w:val="24"/>
          <w:szCs w:val="24"/>
          <w:vertAlign w:val="superscript"/>
        </w:rPr>
        <w:t>-ра</w:t>
      </w:r>
      <w:r w:rsidRPr="008D5E70">
        <w:rPr>
          <w:rFonts w:ascii="Times New Roman" w:hAnsi="Times New Roman" w:cs="Times New Roman"/>
          <w:sz w:val="24"/>
          <w:szCs w:val="24"/>
        </w:rPr>
        <w:t xml:space="preserve"> магистрала. Предвижда се ремонт на спирателна и регулираща арматура. Планираните разходи по тази точка са </w:t>
      </w:r>
      <w:r w:rsidRPr="005537F0">
        <w:rPr>
          <w:rFonts w:ascii="Times New Roman" w:hAnsi="Times New Roman" w:cs="Times New Roman"/>
          <w:sz w:val="24"/>
          <w:szCs w:val="24"/>
        </w:rPr>
        <w:t>62 хил. евро.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5E70">
        <w:rPr>
          <w:rFonts w:ascii="Times New Roman" w:hAnsi="Times New Roman" w:cs="Times New Roman"/>
          <w:sz w:val="24"/>
          <w:szCs w:val="24"/>
        </w:rPr>
        <w:t>С предвидените разходи за ремонт се гарантира политиката на дружеството за поддържане на качеството на предоставяната от „Топлофикация – ВТ“ АД услуга.</w:t>
      </w:r>
    </w:p>
    <w:p w:rsidR="00F23C10" w:rsidRPr="008D5E70" w:rsidRDefault="00003D6D" w:rsidP="00933F32">
      <w:pPr>
        <w:pStyle w:val="a3"/>
        <w:keepNext/>
        <w:numPr>
          <w:ilvl w:val="0"/>
          <w:numId w:val="2"/>
        </w:numPr>
        <w:spacing w:before="120" w:after="120" w:line="360" w:lineRule="auto"/>
        <w:ind w:left="993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Разходи за заплати и възнаграждения.</w:t>
      </w:r>
    </w:p>
    <w:p w:rsidR="00B349EF" w:rsidRDefault="00B349EF" w:rsidP="008D5E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Отчетните разходи за </w:t>
      </w:r>
      <w:r w:rsidRPr="00B349EF">
        <w:rPr>
          <w:rFonts w:ascii="Times New Roman" w:hAnsi="Times New Roman" w:cs="Times New Roman"/>
          <w:sz w:val="24"/>
          <w:szCs w:val="24"/>
        </w:rPr>
        <w:t xml:space="preserve">заплати и възнаграждения </w:t>
      </w:r>
      <w:r>
        <w:rPr>
          <w:rFonts w:ascii="Times New Roman" w:hAnsi="Times New Roman" w:cs="Times New Roman"/>
          <w:sz w:val="24"/>
          <w:szCs w:val="24"/>
        </w:rPr>
        <w:t xml:space="preserve">през 2025 г. са </w:t>
      </w:r>
      <w:r w:rsidRPr="005537F0">
        <w:rPr>
          <w:rFonts w:ascii="Times New Roman" w:hAnsi="Times New Roman" w:cs="Times New Roman"/>
          <w:sz w:val="24"/>
          <w:szCs w:val="24"/>
        </w:rPr>
        <w:t>980 хил. евро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D5E70" w:rsidRPr="008D5E70">
        <w:rPr>
          <w:rFonts w:ascii="Times New Roman" w:hAnsi="Times New Roman" w:cs="Times New Roman"/>
          <w:sz w:val="24"/>
          <w:szCs w:val="24"/>
        </w:rPr>
        <w:t>Предвидените разходи за заплати и възнаграждения за прогнозирания ценови период от 01.07.2026</w:t>
      </w:r>
      <w:r w:rsidR="008D5E70">
        <w:rPr>
          <w:rFonts w:ascii="Times New Roman" w:hAnsi="Times New Roman" w:cs="Times New Roman"/>
          <w:sz w:val="24"/>
          <w:szCs w:val="24"/>
        </w:rPr>
        <w:t xml:space="preserve"> </w:t>
      </w:r>
      <w:r w:rsidR="008D5E70" w:rsidRPr="008D5E70">
        <w:rPr>
          <w:rFonts w:ascii="Times New Roman" w:hAnsi="Times New Roman" w:cs="Times New Roman"/>
          <w:sz w:val="24"/>
          <w:szCs w:val="24"/>
        </w:rPr>
        <w:t>г. до 30.06.2027</w:t>
      </w:r>
      <w:r w:rsidR="008D5E70">
        <w:rPr>
          <w:rFonts w:ascii="Times New Roman" w:hAnsi="Times New Roman" w:cs="Times New Roman"/>
          <w:sz w:val="24"/>
          <w:szCs w:val="24"/>
        </w:rPr>
        <w:t xml:space="preserve"> </w:t>
      </w:r>
      <w:r w:rsidR="008D5E70" w:rsidRPr="008D5E70">
        <w:rPr>
          <w:rFonts w:ascii="Times New Roman" w:hAnsi="Times New Roman" w:cs="Times New Roman"/>
          <w:sz w:val="24"/>
          <w:szCs w:val="24"/>
        </w:rPr>
        <w:t xml:space="preserve">г. са </w:t>
      </w:r>
      <w:r w:rsidR="008D5E70" w:rsidRPr="005537F0">
        <w:rPr>
          <w:rFonts w:ascii="Times New Roman" w:hAnsi="Times New Roman" w:cs="Times New Roman"/>
          <w:sz w:val="24"/>
          <w:szCs w:val="24"/>
        </w:rPr>
        <w:t>1 216 хил. евро.</w:t>
      </w:r>
    </w:p>
    <w:p w:rsidR="00D4133E" w:rsidRDefault="00D4133E" w:rsidP="00D4133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Очакваното повишаване на средната работна заплата в дружеството е </w:t>
      </w:r>
      <w:r w:rsidRPr="000E78E2">
        <w:rPr>
          <w:rFonts w:ascii="Times New Roman" w:hAnsi="Times New Roman" w:cs="Times New Roman"/>
          <w:sz w:val="24"/>
          <w:szCs w:val="24"/>
        </w:rPr>
        <w:t>16,3%</w:t>
      </w:r>
      <w:r>
        <w:rPr>
          <w:rFonts w:ascii="Times New Roman" w:hAnsi="Times New Roman" w:cs="Times New Roman"/>
          <w:sz w:val="24"/>
          <w:szCs w:val="24"/>
        </w:rPr>
        <w:t xml:space="preserve"> спрямо 2025 г. и съответно повишаване на разхода за </w:t>
      </w:r>
      <w:r w:rsidRPr="00B349EF">
        <w:rPr>
          <w:rFonts w:ascii="Times New Roman" w:hAnsi="Times New Roman" w:cs="Times New Roman"/>
          <w:sz w:val="24"/>
          <w:szCs w:val="24"/>
        </w:rPr>
        <w:t>заплати и възнаграждения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0E78E2">
        <w:rPr>
          <w:rFonts w:ascii="Times New Roman" w:hAnsi="Times New Roman" w:cs="Times New Roman"/>
          <w:sz w:val="24"/>
          <w:szCs w:val="24"/>
        </w:rPr>
        <w:t>24,1%</w:t>
      </w:r>
      <w:r>
        <w:rPr>
          <w:rFonts w:ascii="Times New Roman" w:hAnsi="Times New Roman" w:cs="Times New Roman"/>
          <w:sz w:val="24"/>
          <w:szCs w:val="24"/>
        </w:rPr>
        <w:t xml:space="preserve"> отчитайки средна численост на персонала от 64 служителя.</w:t>
      </w:r>
    </w:p>
    <w:p w:rsidR="001C27BF" w:rsidRDefault="00B349EF" w:rsidP="008D5E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49EF">
        <w:rPr>
          <w:rFonts w:ascii="Times New Roman" w:hAnsi="Times New Roman" w:cs="Times New Roman"/>
          <w:sz w:val="24"/>
          <w:szCs w:val="24"/>
        </w:rPr>
        <w:t>Средносписъчният брой на персонала към 31.12.2025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9EF">
        <w:rPr>
          <w:rFonts w:ascii="Times New Roman" w:hAnsi="Times New Roman" w:cs="Times New Roman"/>
          <w:sz w:val="24"/>
          <w:szCs w:val="24"/>
        </w:rPr>
        <w:t>г. е 60</w:t>
      </w:r>
      <w:r>
        <w:rPr>
          <w:rFonts w:ascii="Times New Roman" w:hAnsi="Times New Roman" w:cs="Times New Roman"/>
          <w:sz w:val="24"/>
          <w:szCs w:val="24"/>
        </w:rPr>
        <w:t xml:space="preserve"> служителя. През регулаторния период 2026 г./2027 г. се планира </w:t>
      </w:r>
      <w:r w:rsidRPr="008D5E70">
        <w:rPr>
          <w:rFonts w:ascii="Times New Roman" w:hAnsi="Times New Roman" w:cs="Times New Roman"/>
          <w:sz w:val="24"/>
          <w:szCs w:val="24"/>
        </w:rPr>
        <w:t xml:space="preserve">разкриване на допълнителни </w:t>
      </w:r>
      <w:r>
        <w:rPr>
          <w:rFonts w:ascii="Times New Roman" w:hAnsi="Times New Roman" w:cs="Times New Roman"/>
          <w:sz w:val="24"/>
          <w:szCs w:val="24"/>
        </w:rPr>
        <w:t xml:space="preserve">четири </w:t>
      </w:r>
      <w:r w:rsidRPr="008D5E70">
        <w:rPr>
          <w:rFonts w:ascii="Times New Roman" w:hAnsi="Times New Roman" w:cs="Times New Roman"/>
          <w:sz w:val="24"/>
          <w:szCs w:val="24"/>
        </w:rPr>
        <w:t>нови щатни работни места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8D5E70" w:rsidRPr="008D5E70">
        <w:rPr>
          <w:rFonts w:ascii="Times New Roman" w:hAnsi="Times New Roman" w:cs="Times New Roman"/>
          <w:sz w:val="24"/>
          <w:szCs w:val="24"/>
        </w:rPr>
        <w:t>ъв връзка с инвестиционните намерения за въвеждане в експлоатация на нова ИКПТЕЕ</w:t>
      </w:r>
      <w:r w:rsidR="001C27B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49EF">
        <w:rPr>
          <w:rFonts w:ascii="Times New Roman" w:hAnsi="Times New Roman" w:cs="Times New Roman"/>
          <w:sz w:val="24"/>
          <w:szCs w:val="24"/>
        </w:rPr>
        <w:t xml:space="preserve">Средносписъчният брой на персонала </w:t>
      </w:r>
      <w:r>
        <w:rPr>
          <w:rFonts w:ascii="Times New Roman" w:hAnsi="Times New Roman" w:cs="Times New Roman"/>
          <w:sz w:val="24"/>
          <w:szCs w:val="24"/>
        </w:rPr>
        <w:t xml:space="preserve">регулаторни период се очаква да </w:t>
      </w:r>
      <w:r w:rsidRPr="00B349EF">
        <w:rPr>
          <w:rFonts w:ascii="Times New Roman" w:hAnsi="Times New Roman" w:cs="Times New Roman"/>
          <w:sz w:val="24"/>
          <w:szCs w:val="24"/>
        </w:rPr>
        <w:t>е 6</w:t>
      </w:r>
      <w:r>
        <w:rPr>
          <w:rFonts w:ascii="Times New Roman" w:hAnsi="Times New Roman" w:cs="Times New Roman"/>
          <w:sz w:val="24"/>
          <w:szCs w:val="24"/>
        </w:rPr>
        <w:t>4 служителя.</w:t>
      </w:r>
    </w:p>
    <w:p w:rsidR="00B349EF" w:rsidRDefault="00B349EF" w:rsidP="008D5E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5B30">
        <w:rPr>
          <w:rFonts w:ascii="Times New Roman" w:hAnsi="Times New Roman" w:cs="Times New Roman"/>
          <w:sz w:val="24"/>
          <w:szCs w:val="24"/>
        </w:rPr>
        <w:t xml:space="preserve">При отчитане на средната работна </w:t>
      </w:r>
      <w:r w:rsidR="008B5B30">
        <w:rPr>
          <w:rFonts w:ascii="Times New Roman" w:hAnsi="Times New Roman" w:cs="Times New Roman"/>
          <w:sz w:val="24"/>
          <w:szCs w:val="24"/>
        </w:rPr>
        <w:t xml:space="preserve">месечна </w:t>
      </w:r>
      <w:r w:rsidRPr="008B5B30">
        <w:rPr>
          <w:rFonts w:ascii="Times New Roman" w:hAnsi="Times New Roman" w:cs="Times New Roman"/>
          <w:sz w:val="24"/>
          <w:szCs w:val="24"/>
        </w:rPr>
        <w:t>заплата за 2025 г. в сектор „Производство и разпределение на електрическа и топлинна енергия и на газообразни горива” по данни на НС</w:t>
      </w:r>
      <w:r w:rsidR="008B5B30" w:rsidRPr="008B5B30">
        <w:rPr>
          <w:rFonts w:ascii="Times New Roman" w:hAnsi="Times New Roman" w:cs="Times New Roman"/>
          <w:sz w:val="24"/>
          <w:szCs w:val="24"/>
        </w:rPr>
        <w:t xml:space="preserve">И се забелязва </w:t>
      </w:r>
      <w:r w:rsidR="008B5B30" w:rsidRPr="001C27BF">
        <w:rPr>
          <w:rFonts w:ascii="Times New Roman" w:hAnsi="Times New Roman" w:cs="Times New Roman"/>
          <w:sz w:val="24"/>
          <w:szCs w:val="24"/>
        </w:rPr>
        <w:t xml:space="preserve">динамично </w:t>
      </w:r>
      <w:r w:rsidR="008B5B30">
        <w:rPr>
          <w:rFonts w:ascii="Times New Roman" w:hAnsi="Times New Roman" w:cs="Times New Roman"/>
          <w:sz w:val="24"/>
          <w:szCs w:val="24"/>
        </w:rPr>
        <w:t>нарастване. О</w:t>
      </w:r>
      <w:r w:rsidR="008B5B30" w:rsidRPr="001C27BF">
        <w:rPr>
          <w:rFonts w:ascii="Times New Roman" w:hAnsi="Times New Roman" w:cs="Times New Roman"/>
          <w:sz w:val="24"/>
          <w:szCs w:val="24"/>
        </w:rPr>
        <w:t xml:space="preserve">среднено на база годишни данни за 2025г. е </w:t>
      </w:r>
      <w:r w:rsidR="008B5B30" w:rsidRPr="000E78E2">
        <w:rPr>
          <w:rFonts w:ascii="Times New Roman" w:hAnsi="Times New Roman" w:cs="Times New Roman"/>
          <w:sz w:val="24"/>
          <w:szCs w:val="24"/>
        </w:rPr>
        <w:t>1 835 евро</w:t>
      </w:r>
      <w:r w:rsidR="008B5B30">
        <w:rPr>
          <w:rFonts w:ascii="Times New Roman" w:hAnsi="Times New Roman" w:cs="Times New Roman"/>
          <w:sz w:val="24"/>
          <w:szCs w:val="24"/>
        </w:rPr>
        <w:t xml:space="preserve"> за сектора. Средната заплата в дружеството </w:t>
      </w:r>
      <w:r w:rsidR="008B5B30" w:rsidRPr="000E78E2">
        <w:rPr>
          <w:rFonts w:ascii="Times New Roman" w:hAnsi="Times New Roman" w:cs="Times New Roman"/>
          <w:sz w:val="24"/>
          <w:szCs w:val="24"/>
        </w:rPr>
        <w:t xml:space="preserve">е </w:t>
      </w:r>
      <w:r w:rsidR="000E78E2" w:rsidRPr="000E78E2">
        <w:rPr>
          <w:rFonts w:ascii="Times New Roman" w:hAnsi="Times New Roman" w:cs="Times New Roman"/>
          <w:sz w:val="24"/>
          <w:szCs w:val="24"/>
        </w:rPr>
        <w:t>1 345</w:t>
      </w:r>
      <w:r w:rsidR="008B5B30" w:rsidRPr="000E78E2">
        <w:rPr>
          <w:rFonts w:ascii="Times New Roman" w:hAnsi="Times New Roman" w:cs="Times New Roman"/>
          <w:sz w:val="24"/>
          <w:szCs w:val="24"/>
        </w:rPr>
        <w:t xml:space="preserve"> евро или с 26,</w:t>
      </w:r>
      <w:r w:rsidR="000E78E2" w:rsidRPr="000E78E2">
        <w:rPr>
          <w:rFonts w:ascii="Times New Roman" w:hAnsi="Times New Roman" w:cs="Times New Roman"/>
          <w:sz w:val="24"/>
          <w:szCs w:val="24"/>
        </w:rPr>
        <w:t>7</w:t>
      </w:r>
      <w:r w:rsidR="008B5B30" w:rsidRPr="000E78E2">
        <w:rPr>
          <w:rFonts w:ascii="Times New Roman" w:hAnsi="Times New Roman" w:cs="Times New Roman"/>
          <w:sz w:val="24"/>
          <w:szCs w:val="24"/>
        </w:rPr>
        <w:t>% по</w:t>
      </w:r>
      <w:r w:rsidR="00240351" w:rsidRPr="000E78E2">
        <w:rPr>
          <w:rFonts w:ascii="Times New Roman" w:hAnsi="Times New Roman" w:cs="Times New Roman"/>
          <w:sz w:val="24"/>
          <w:szCs w:val="24"/>
        </w:rPr>
        <w:t>-</w:t>
      </w:r>
      <w:r w:rsidR="008B5B30" w:rsidRPr="000E78E2">
        <w:rPr>
          <w:rFonts w:ascii="Times New Roman" w:hAnsi="Times New Roman" w:cs="Times New Roman"/>
          <w:sz w:val="24"/>
          <w:szCs w:val="24"/>
        </w:rPr>
        <w:t>ниска</w:t>
      </w:r>
      <w:r w:rsidR="00240351">
        <w:rPr>
          <w:rFonts w:ascii="Times New Roman" w:hAnsi="Times New Roman" w:cs="Times New Roman"/>
          <w:sz w:val="24"/>
          <w:szCs w:val="24"/>
        </w:rPr>
        <w:t xml:space="preserve"> от тази в бранша</w:t>
      </w:r>
      <w:r w:rsidR="008B5B30">
        <w:rPr>
          <w:rFonts w:ascii="Times New Roman" w:hAnsi="Times New Roman" w:cs="Times New Roman"/>
          <w:sz w:val="24"/>
          <w:szCs w:val="24"/>
        </w:rPr>
        <w:t>. Налично е</w:t>
      </w:r>
      <w:r w:rsidR="008B5B30" w:rsidRPr="008B5B30">
        <w:rPr>
          <w:rFonts w:ascii="Times New Roman" w:hAnsi="Times New Roman" w:cs="Times New Roman"/>
          <w:sz w:val="24"/>
          <w:szCs w:val="24"/>
        </w:rPr>
        <w:t xml:space="preserve"> чувствително изоставане на работните заплати в </w:t>
      </w:r>
      <w:r w:rsidR="008B5B30">
        <w:rPr>
          <w:rFonts w:ascii="Times New Roman" w:hAnsi="Times New Roman" w:cs="Times New Roman"/>
          <w:sz w:val="24"/>
          <w:szCs w:val="24"/>
        </w:rPr>
        <w:t>д</w:t>
      </w:r>
      <w:r w:rsidR="008B5B30" w:rsidRPr="008B5B30">
        <w:rPr>
          <w:rFonts w:ascii="Times New Roman" w:hAnsi="Times New Roman" w:cs="Times New Roman"/>
          <w:sz w:val="24"/>
          <w:szCs w:val="24"/>
        </w:rPr>
        <w:t>ружеството спрямо средната работна заплата за 2025 г. в сектор</w:t>
      </w:r>
      <w:r w:rsidR="008B5B30">
        <w:rPr>
          <w:rFonts w:ascii="Times New Roman" w:hAnsi="Times New Roman" w:cs="Times New Roman"/>
          <w:sz w:val="24"/>
          <w:szCs w:val="24"/>
        </w:rPr>
        <w:t>а.</w:t>
      </w:r>
      <w:r w:rsidR="00D4133E">
        <w:rPr>
          <w:rFonts w:ascii="Times New Roman" w:hAnsi="Times New Roman" w:cs="Times New Roman"/>
          <w:sz w:val="24"/>
          <w:szCs w:val="24"/>
        </w:rPr>
        <w:t xml:space="preserve"> Не</w:t>
      </w:r>
      <w:r w:rsidR="00D4133E" w:rsidRPr="00D4133E">
        <w:rPr>
          <w:rFonts w:ascii="Times New Roman" w:hAnsi="Times New Roman" w:cs="Times New Roman"/>
          <w:sz w:val="24"/>
          <w:szCs w:val="24"/>
        </w:rPr>
        <w:t>съмнено</w:t>
      </w:r>
      <w:r w:rsidR="00D4133E">
        <w:rPr>
          <w:rFonts w:ascii="Times New Roman" w:hAnsi="Times New Roman" w:cs="Times New Roman"/>
          <w:sz w:val="24"/>
          <w:szCs w:val="24"/>
        </w:rPr>
        <w:t xml:space="preserve"> се</w:t>
      </w:r>
      <w:r w:rsidR="00D4133E" w:rsidRPr="00D4133E">
        <w:rPr>
          <w:rFonts w:ascii="Times New Roman" w:hAnsi="Times New Roman" w:cs="Times New Roman"/>
          <w:sz w:val="24"/>
          <w:szCs w:val="24"/>
        </w:rPr>
        <w:t xml:space="preserve"> изисква корелативен </w:t>
      </w:r>
      <w:r w:rsidR="00D4133E" w:rsidRPr="00D4133E">
        <w:rPr>
          <w:rFonts w:ascii="Times New Roman" w:hAnsi="Times New Roman" w:cs="Times New Roman"/>
          <w:sz w:val="24"/>
          <w:szCs w:val="24"/>
        </w:rPr>
        <w:lastRenderedPageBreak/>
        <w:t>подход, а именно тенденция на актуализирането им.</w:t>
      </w:r>
    </w:p>
    <w:p w:rsidR="00D4133E" w:rsidRPr="00D82929" w:rsidRDefault="00D4133E" w:rsidP="00D4133E">
      <w:pPr>
        <w:widowControl w:val="0"/>
        <w:spacing w:after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2929">
        <w:rPr>
          <w:rFonts w:ascii="Times New Roman" w:hAnsi="Times New Roman" w:cs="Times New Roman"/>
          <w:sz w:val="24"/>
          <w:szCs w:val="24"/>
        </w:rPr>
        <w:t>По данни снети от НСИ средната брутна месечна работна заплата на наетите лица по трудово и служебно правоотношение за 2025г. в производство и разпределение на електрическа и топлинна енергия и на газообразни горива в евро е посочена в табличен вид.</w:t>
      </w:r>
    </w:p>
    <w:tbl>
      <w:tblPr>
        <w:tblW w:w="9800" w:type="dxa"/>
        <w:tblLayout w:type="fixed"/>
        <w:tblLook w:val="04A0" w:firstRow="1" w:lastRow="0" w:firstColumn="1" w:lastColumn="0" w:noHBand="0" w:noVBand="1"/>
      </w:tblPr>
      <w:tblGrid>
        <w:gridCol w:w="1129"/>
        <w:gridCol w:w="719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72"/>
      </w:tblGrid>
      <w:tr w:rsidR="00D4133E" w:rsidRPr="00D4133E" w:rsidTr="000E78E2">
        <w:trPr>
          <w:trHeight w:val="288"/>
        </w:trPr>
        <w:tc>
          <w:tcPr>
            <w:tcW w:w="98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Средна заплата на заетите в Производство и разпределение на електрическа и топлинна енергия и на газообразни горива в евро. </w:t>
            </w:r>
          </w:p>
        </w:tc>
      </w:tr>
      <w:tr w:rsidR="00D4133E" w:rsidRPr="00D4133E" w:rsidTr="000E78E2">
        <w:trPr>
          <w:trHeight w:hRule="exact" w:val="28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Месец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III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VII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VIII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IX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XI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XII</w:t>
            </w:r>
          </w:p>
        </w:tc>
      </w:tr>
      <w:tr w:rsidR="00D4133E" w:rsidRPr="00D4133E" w:rsidTr="000E78E2">
        <w:trPr>
          <w:trHeight w:hRule="exact" w:val="284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С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тойност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776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677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738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873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802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834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837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749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843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893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983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133E" w:rsidRPr="00D4133E" w:rsidRDefault="00D4133E" w:rsidP="000E78E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 </w:t>
            </w:r>
            <w:r w:rsidRPr="00D4133E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013</w:t>
            </w:r>
          </w:p>
        </w:tc>
      </w:tr>
    </w:tbl>
    <w:p w:rsidR="00494B10" w:rsidRPr="0093132D" w:rsidRDefault="00494B10" w:rsidP="00494B10">
      <w:pPr>
        <w:keepNext/>
        <w:spacing w:before="120" w:after="120" w:line="360" w:lineRule="auto"/>
        <w:ind w:firstLine="72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E4C09">
        <w:rPr>
          <w:rFonts w:ascii="Times New Roman" w:hAnsi="Times New Roman" w:cs="Times New Roman"/>
          <w:sz w:val="24"/>
          <w:szCs w:val="24"/>
        </w:rPr>
        <w:t xml:space="preserve">Въз основа на отчетените </w:t>
      </w:r>
      <w:r w:rsidRPr="001E4C09">
        <w:rPr>
          <w:rStyle w:val="a8"/>
          <w:rFonts w:ascii="Times New Roman" w:hAnsi="Times New Roman" w:cs="Times New Roman"/>
          <w:b w:val="0"/>
          <w:sz w:val="24"/>
          <w:szCs w:val="24"/>
        </w:rPr>
        <w:t>изменения на инфлационния индекс през 2025 г.</w:t>
      </w:r>
      <w:r w:rsidRPr="001E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C09">
        <w:rPr>
          <w:rFonts w:ascii="Times New Roman" w:hAnsi="Times New Roman" w:cs="Times New Roman"/>
          <w:sz w:val="24"/>
          <w:szCs w:val="24"/>
        </w:rPr>
        <w:t xml:space="preserve">и </w:t>
      </w:r>
      <w:r w:rsidRPr="001E4C09">
        <w:rPr>
          <w:rStyle w:val="a8"/>
          <w:rFonts w:ascii="Times New Roman" w:hAnsi="Times New Roman" w:cs="Times New Roman"/>
          <w:b w:val="0"/>
          <w:sz w:val="24"/>
          <w:szCs w:val="24"/>
        </w:rPr>
        <w:t>повишаването на минималната работна заплата</w:t>
      </w:r>
      <w:r w:rsidRPr="001E4C09">
        <w:rPr>
          <w:rFonts w:ascii="Times New Roman" w:hAnsi="Times New Roman" w:cs="Times New Roman"/>
          <w:sz w:val="24"/>
          <w:szCs w:val="24"/>
        </w:rPr>
        <w:t xml:space="preserve">, се налага да се осигури </w:t>
      </w:r>
      <w:r w:rsidRPr="001E4C09">
        <w:rPr>
          <w:rStyle w:val="a8"/>
          <w:rFonts w:ascii="Times New Roman" w:hAnsi="Times New Roman" w:cs="Times New Roman"/>
          <w:b w:val="0"/>
          <w:sz w:val="24"/>
          <w:szCs w:val="24"/>
        </w:rPr>
        <w:t>запазването на настоящия висококвалифициран персонал</w:t>
      </w:r>
      <w:r w:rsidRPr="001E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C09">
        <w:rPr>
          <w:rFonts w:ascii="Times New Roman" w:hAnsi="Times New Roman" w:cs="Times New Roman"/>
          <w:sz w:val="24"/>
          <w:szCs w:val="24"/>
        </w:rPr>
        <w:t>в Дружеството. Паралелно следва да се предприемат целенасочени мерки за</w:t>
      </w:r>
      <w:r w:rsidRPr="001E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C09">
        <w:rPr>
          <w:rStyle w:val="a8"/>
          <w:rFonts w:ascii="Times New Roman" w:hAnsi="Times New Roman" w:cs="Times New Roman"/>
          <w:b w:val="0"/>
          <w:sz w:val="24"/>
          <w:szCs w:val="24"/>
        </w:rPr>
        <w:t>увеличаване на персонала</w:t>
      </w:r>
      <w:r w:rsidRPr="001E4C09">
        <w:rPr>
          <w:rFonts w:ascii="Times New Roman" w:hAnsi="Times New Roman" w:cs="Times New Roman"/>
          <w:sz w:val="24"/>
          <w:szCs w:val="24"/>
        </w:rPr>
        <w:t>, съобразно планираните</w:t>
      </w:r>
      <w:r w:rsidRPr="001E4C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4C09">
        <w:rPr>
          <w:rStyle w:val="a8"/>
          <w:rFonts w:ascii="Times New Roman" w:hAnsi="Times New Roman" w:cs="Times New Roman"/>
          <w:b w:val="0"/>
          <w:sz w:val="24"/>
          <w:szCs w:val="24"/>
        </w:rPr>
        <w:t>инвестиционни проекти</w:t>
      </w:r>
      <w:r w:rsidRPr="001E4C09">
        <w:rPr>
          <w:rFonts w:ascii="Times New Roman" w:hAnsi="Times New Roman" w:cs="Times New Roman"/>
          <w:b/>
          <w:sz w:val="24"/>
          <w:szCs w:val="24"/>
        </w:rPr>
        <w:t>.</w:t>
      </w:r>
      <w:r w:rsidR="0093132D" w:rsidRPr="001E4C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23C10" w:rsidRPr="00494B10" w:rsidRDefault="00003D6D" w:rsidP="00494B10">
      <w:pPr>
        <w:keepNext/>
        <w:spacing w:before="120" w:after="120"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94B10">
        <w:rPr>
          <w:rFonts w:ascii="Times New Roman" w:hAnsi="Times New Roman" w:cs="Times New Roman"/>
          <w:b/>
          <w:bCs/>
          <w:sz w:val="24"/>
          <w:szCs w:val="24"/>
        </w:rPr>
        <w:t>Разходи за социални и здравни осигуровки. Социални разходи.</w:t>
      </w:r>
    </w:p>
    <w:p w:rsidR="00D82929" w:rsidRPr="00D82929" w:rsidRDefault="00926006" w:rsidP="00D8292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006">
        <w:rPr>
          <w:rFonts w:ascii="Times New Roman" w:hAnsi="Times New Roman" w:cs="Times New Roman"/>
          <w:sz w:val="24"/>
          <w:szCs w:val="24"/>
        </w:rPr>
        <w:t xml:space="preserve">Прогнозираните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006">
        <w:rPr>
          <w:rFonts w:ascii="Times New Roman" w:hAnsi="Times New Roman" w:cs="Times New Roman"/>
          <w:sz w:val="24"/>
          <w:szCs w:val="24"/>
        </w:rPr>
        <w:t>азходи за осигуровки са обвързани с разходите за заплати и възнаграждения за ценовия период от 01.07. 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006">
        <w:rPr>
          <w:rFonts w:ascii="Times New Roman" w:hAnsi="Times New Roman" w:cs="Times New Roman"/>
          <w:sz w:val="24"/>
          <w:szCs w:val="24"/>
        </w:rPr>
        <w:t>г. до 30.06.2027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006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926006">
        <w:rPr>
          <w:rFonts w:ascii="Times New Roman" w:hAnsi="Times New Roman" w:cs="Times New Roman"/>
          <w:sz w:val="24"/>
          <w:szCs w:val="24"/>
        </w:rPr>
        <w:t xml:space="preserve">са в размер </w:t>
      </w:r>
      <w:r w:rsidRPr="005537F0">
        <w:rPr>
          <w:rFonts w:ascii="Times New Roman" w:hAnsi="Times New Roman" w:cs="Times New Roman"/>
          <w:sz w:val="24"/>
          <w:szCs w:val="24"/>
        </w:rPr>
        <w:t>на 228 хил. евро.</w:t>
      </w:r>
    </w:p>
    <w:p w:rsidR="00F23C10" w:rsidRPr="00926006" w:rsidRDefault="00003D6D" w:rsidP="00933F32">
      <w:pPr>
        <w:pStyle w:val="a3"/>
        <w:keepNext/>
        <w:numPr>
          <w:ilvl w:val="0"/>
          <w:numId w:val="2"/>
        </w:numPr>
        <w:spacing w:before="120" w:after="120" w:line="360" w:lineRule="auto"/>
        <w:ind w:left="993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Разходи, пряко свързани с регулаторната дейност по ЗЕ.</w:t>
      </w:r>
    </w:p>
    <w:p w:rsidR="00926006" w:rsidRPr="001C1688" w:rsidRDefault="00926006" w:rsidP="009260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6006">
        <w:rPr>
          <w:rFonts w:ascii="Times New Roman" w:hAnsi="Times New Roman" w:cs="Times New Roman"/>
          <w:sz w:val="24"/>
          <w:szCs w:val="24"/>
        </w:rPr>
        <w:t>За ценовия период от 01.07.2026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006">
        <w:rPr>
          <w:rFonts w:ascii="Times New Roman" w:hAnsi="Times New Roman" w:cs="Times New Roman"/>
          <w:sz w:val="24"/>
          <w:szCs w:val="24"/>
        </w:rPr>
        <w:t>г. до 30.06.2027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6006">
        <w:rPr>
          <w:rFonts w:ascii="Times New Roman" w:hAnsi="Times New Roman" w:cs="Times New Roman"/>
          <w:sz w:val="24"/>
          <w:szCs w:val="24"/>
        </w:rPr>
        <w:t xml:space="preserve">г. разходите, пряко свързани с регулираните дейности по ЗЕ </w:t>
      </w:r>
      <w:r w:rsidRPr="001C1688">
        <w:rPr>
          <w:rFonts w:ascii="Times New Roman" w:hAnsi="Times New Roman" w:cs="Times New Roman"/>
          <w:sz w:val="24"/>
          <w:szCs w:val="24"/>
        </w:rPr>
        <w:t>са 1 039 хил. евро, както следва: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  <w:lang w:val="en-US"/>
        </w:rPr>
      </w:pPr>
      <w:r w:rsidRPr="001C1688">
        <w:rPr>
          <w:rFonts w:ascii="Times New Roman" w:hAnsi="Times New Roman" w:cs="Times New Roman"/>
          <w:sz w:val="24"/>
          <w:szCs w:val="24"/>
        </w:rPr>
        <w:t>Горива за автотранспорт.</w:t>
      </w:r>
    </w:p>
    <w:p w:rsidR="00926006" w:rsidRPr="001C1688" w:rsidRDefault="00926006" w:rsidP="009260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Прогнозирани са 21 хил. евро, завишени с 7 хил. евро в сравнение с отчетените за 2025 г. (14 хил. евро). Поради използване на вътрешен транспорт за разпределяне, сортиране и зареждане с биогориво на парен котел ПТ-10 и завишение в разхода за горива на автомобилите, обслужващи отдел Пренос на ТЕ.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Материали за текущо поддържане.</w:t>
      </w:r>
    </w:p>
    <w:p w:rsidR="00926006" w:rsidRPr="001C1688" w:rsidRDefault="00926006" w:rsidP="009260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Прогнозни</w:t>
      </w:r>
      <w:r w:rsidR="00C45839" w:rsidRPr="001C1688">
        <w:rPr>
          <w:rFonts w:ascii="Times New Roman" w:hAnsi="Times New Roman" w:cs="Times New Roman"/>
          <w:sz w:val="24"/>
          <w:szCs w:val="24"/>
        </w:rPr>
        <w:t>те</w:t>
      </w:r>
      <w:r w:rsidRPr="001C1688">
        <w:rPr>
          <w:rFonts w:ascii="Times New Roman" w:hAnsi="Times New Roman" w:cs="Times New Roman"/>
          <w:sz w:val="24"/>
          <w:szCs w:val="24"/>
        </w:rPr>
        <w:t xml:space="preserve"> разход</w:t>
      </w:r>
      <w:r w:rsidR="00C45839" w:rsidRPr="001C1688">
        <w:rPr>
          <w:rFonts w:ascii="Times New Roman" w:hAnsi="Times New Roman" w:cs="Times New Roman"/>
          <w:sz w:val="24"/>
          <w:szCs w:val="24"/>
        </w:rPr>
        <w:t>и</w:t>
      </w:r>
      <w:r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="00C45839" w:rsidRPr="001C1688">
        <w:rPr>
          <w:rFonts w:ascii="Times New Roman" w:hAnsi="Times New Roman" w:cs="Times New Roman"/>
          <w:sz w:val="24"/>
          <w:szCs w:val="24"/>
        </w:rPr>
        <w:t>са</w:t>
      </w:r>
      <w:r w:rsidRPr="001C1688">
        <w:rPr>
          <w:rFonts w:ascii="Times New Roman" w:hAnsi="Times New Roman" w:cs="Times New Roman"/>
          <w:sz w:val="24"/>
          <w:szCs w:val="24"/>
        </w:rPr>
        <w:t xml:space="preserve"> 66 хил. евро, завишен</w:t>
      </w:r>
      <w:r w:rsidR="00C45839" w:rsidRPr="001C1688">
        <w:rPr>
          <w:rFonts w:ascii="Times New Roman" w:hAnsi="Times New Roman" w:cs="Times New Roman"/>
          <w:sz w:val="24"/>
          <w:szCs w:val="24"/>
        </w:rPr>
        <w:t>и</w:t>
      </w:r>
      <w:r w:rsidRPr="001C1688">
        <w:rPr>
          <w:rFonts w:ascii="Times New Roman" w:hAnsi="Times New Roman" w:cs="Times New Roman"/>
          <w:sz w:val="24"/>
          <w:szCs w:val="24"/>
        </w:rPr>
        <w:t xml:space="preserve"> с 12 хил. евро спрямо отчетените през 2025 г. Разходите включват текущо и аварийно закупуване на резервни части и материали за обезпечаване работата на производственото оборудване.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Въоръжена и противопожарна охрана</w:t>
      </w:r>
    </w:p>
    <w:p w:rsidR="00926006" w:rsidRPr="00926006" w:rsidRDefault="00C45839" w:rsidP="009260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 xml:space="preserve">Очакваните разходи са </w:t>
      </w:r>
      <w:r w:rsidR="00926006" w:rsidRPr="001C1688">
        <w:rPr>
          <w:rFonts w:ascii="Times New Roman" w:hAnsi="Times New Roman" w:cs="Times New Roman"/>
          <w:sz w:val="24"/>
          <w:szCs w:val="24"/>
        </w:rPr>
        <w:t>51 хил.</w:t>
      </w:r>
      <w:r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="00926006" w:rsidRPr="001C1688">
        <w:rPr>
          <w:rFonts w:ascii="Times New Roman" w:hAnsi="Times New Roman" w:cs="Times New Roman"/>
          <w:sz w:val="24"/>
          <w:szCs w:val="24"/>
        </w:rPr>
        <w:t>евро</w:t>
      </w:r>
      <w:r w:rsidRPr="001C1688">
        <w:rPr>
          <w:rFonts w:ascii="Times New Roman" w:hAnsi="Times New Roman" w:cs="Times New Roman"/>
          <w:sz w:val="24"/>
          <w:szCs w:val="24"/>
        </w:rPr>
        <w:t>.</w:t>
      </w:r>
      <w:r w:rsidR="00926006"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Р</w:t>
      </w:r>
      <w:r w:rsidR="00926006" w:rsidRPr="001C1688">
        <w:rPr>
          <w:rFonts w:ascii="Times New Roman" w:hAnsi="Times New Roman" w:cs="Times New Roman"/>
          <w:sz w:val="24"/>
          <w:szCs w:val="24"/>
        </w:rPr>
        <w:t>азходи</w:t>
      </w:r>
      <w:r w:rsidRPr="001C1688">
        <w:rPr>
          <w:rFonts w:ascii="Times New Roman" w:hAnsi="Times New Roman" w:cs="Times New Roman"/>
          <w:sz w:val="24"/>
          <w:szCs w:val="24"/>
        </w:rPr>
        <w:t>те</w:t>
      </w:r>
      <w:r w:rsidR="00926006" w:rsidRPr="001C1688">
        <w:rPr>
          <w:rFonts w:ascii="Times New Roman" w:hAnsi="Times New Roman" w:cs="Times New Roman"/>
          <w:sz w:val="24"/>
          <w:szCs w:val="24"/>
        </w:rPr>
        <w:t xml:space="preserve"> за въоръжена и противопожарна охрана са увеличени с 7 хил.</w:t>
      </w:r>
      <w:r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="00926006" w:rsidRPr="001C1688">
        <w:rPr>
          <w:rFonts w:ascii="Times New Roman" w:hAnsi="Times New Roman" w:cs="Times New Roman"/>
          <w:sz w:val="24"/>
          <w:szCs w:val="24"/>
        </w:rPr>
        <w:t xml:space="preserve">евро в сравнение </w:t>
      </w:r>
      <w:r w:rsidRPr="001C1688">
        <w:rPr>
          <w:rFonts w:ascii="Times New Roman" w:hAnsi="Times New Roman" w:cs="Times New Roman"/>
          <w:sz w:val="24"/>
          <w:szCs w:val="24"/>
        </w:rPr>
        <w:t xml:space="preserve">отчетния период </w:t>
      </w:r>
      <w:r w:rsidR="00926006" w:rsidRPr="001C1688">
        <w:rPr>
          <w:rFonts w:ascii="Times New Roman" w:hAnsi="Times New Roman" w:cs="Times New Roman"/>
          <w:sz w:val="24"/>
          <w:szCs w:val="24"/>
        </w:rPr>
        <w:t xml:space="preserve">2025 г., поради </w:t>
      </w:r>
      <w:r w:rsidRPr="001C1688">
        <w:rPr>
          <w:rFonts w:ascii="Times New Roman" w:hAnsi="Times New Roman" w:cs="Times New Roman"/>
          <w:sz w:val="24"/>
          <w:szCs w:val="24"/>
        </w:rPr>
        <w:t xml:space="preserve">настъпили </w:t>
      </w:r>
      <w:r w:rsidR="00926006" w:rsidRPr="001C1688">
        <w:rPr>
          <w:rFonts w:ascii="Times New Roman" w:hAnsi="Times New Roman" w:cs="Times New Roman"/>
          <w:sz w:val="24"/>
          <w:szCs w:val="24"/>
        </w:rPr>
        <w:lastRenderedPageBreak/>
        <w:t>промени в договора за денонощна физи</w:t>
      </w:r>
      <w:r w:rsidR="00926006" w:rsidRPr="00926006">
        <w:rPr>
          <w:rFonts w:ascii="Times New Roman" w:hAnsi="Times New Roman" w:cs="Times New Roman"/>
          <w:sz w:val="24"/>
          <w:szCs w:val="24"/>
        </w:rPr>
        <w:t>ческа охрана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Разходи за наем.</w:t>
      </w:r>
    </w:p>
    <w:p w:rsidR="00C45839" w:rsidRPr="001C1688" w:rsidRDefault="00C45839" w:rsidP="00C4583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Очакваните разходи за наем е 71 хил. евро. Увеличението спрямо отчетната година е 7 хил. евро. Основния разход за наеми е:</w:t>
      </w:r>
    </w:p>
    <w:p w:rsidR="00C45839" w:rsidRPr="001C1688" w:rsidRDefault="00C45839" w:rsidP="00C45839">
      <w:pPr>
        <w:pStyle w:val="a3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Наем на „Газов генераторен комплект №7 – 5027/ИКПТЕЕ/ съгласно Договор за наем с „Топлофикация Бургас“ ЕАД.</w:t>
      </w:r>
    </w:p>
    <w:p w:rsidR="00926006" w:rsidRPr="001C1688" w:rsidRDefault="00C45839" w:rsidP="00C45839">
      <w:pPr>
        <w:pStyle w:val="a3"/>
        <w:numPr>
          <w:ilvl w:val="0"/>
          <w:numId w:val="5"/>
        </w:numPr>
        <w:spacing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Наем на Телехендер „ MANITU “ (телескопичен манипулатор) съгласно Договор за наем с „Номад Енерджи Къмпани“ ЕООД гр. София. Използва се да зарежда с биогориво в парен котел ПТ-10 и като вътрешнозаводски транспорт.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Други разходи.</w:t>
      </w:r>
    </w:p>
    <w:p w:rsidR="00926006" w:rsidRPr="001C1688" w:rsidRDefault="00C45839" w:rsidP="0092600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В други разходи се предвиждат разходи за екология, извършване на предпроектни проучвания с цел модернизация на производствения процес и модернизация на процеса по пренос и разпределение на топлинната енергия. Включени са и разходите свързани с такси при аварийни изкопи по топлопреносната мрежа, сключване на граждански договори за извършване на конкретни и специфични дейности засягащи производствения процес. Общия размер на разходите по тази точка е 397 хил. евро.</w:t>
      </w:r>
    </w:p>
    <w:p w:rsidR="00003D6D" w:rsidRPr="001C1688" w:rsidRDefault="00003D6D" w:rsidP="00933F32">
      <w:pPr>
        <w:pStyle w:val="a3"/>
        <w:keepNext/>
        <w:numPr>
          <w:ilvl w:val="1"/>
          <w:numId w:val="2"/>
        </w:numPr>
        <w:spacing w:before="120" w:after="120" w:line="360" w:lineRule="auto"/>
        <w:contextualSpacing w:val="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Безплатна храна съгласно нормативен акт.</w:t>
      </w:r>
    </w:p>
    <w:p w:rsidR="00003D6D" w:rsidRPr="001C1688" w:rsidRDefault="009658D8" w:rsidP="009658D8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 xml:space="preserve">Разходите за безплатна храна са оценени на 83 хил. евро за регулаторния период. Определени са спрямо Наредба №11 от 21.12.2005 за определяне на условията и реда за осигуряване на безплатна храна и/или добавки към нея. </w:t>
      </w:r>
      <w:r w:rsidR="00003D6D" w:rsidRPr="001C1688">
        <w:rPr>
          <w:rFonts w:ascii="Times New Roman" w:hAnsi="Times New Roman" w:cs="Times New Roman"/>
          <w:sz w:val="24"/>
          <w:szCs w:val="24"/>
        </w:rPr>
        <w:t>Разходи за екология.</w:t>
      </w:r>
    </w:p>
    <w:p w:rsidR="00F23C10" w:rsidRPr="001C1688" w:rsidRDefault="00F23C10" w:rsidP="00933F32">
      <w:pPr>
        <w:pStyle w:val="a3"/>
        <w:keepNext/>
        <w:numPr>
          <w:ilvl w:val="0"/>
          <w:numId w:val="1"/>
        </w:numPr>
        <w:spacing w:before="120" w:line="360" w:lineRule="auto"/>
        <w:ind w:left="284" w:hanging="284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C1688">
        <w:rPr>
          <w:rFonts w:ascii="Times New Roman" w:hAnsi="Times New Roman" w:cs="Times New Roman"/>
          <w:b/>
          <w:bCs/>
          <w:sz w:val="28"/>
          <w:szCs w:val="28"/>
        </w:rPr>
        <w:t>ПРОМЕНЛИВИ РАЗХОДИ.</w:t>
      </w:r>
    </w:p>
    <w:p w:rsidR="009658D8" w:rsidRPr="001C1688" w:rsidRDefault="009658D8" w:rsidP="00ED6072">
      <w:pPr>
        <w:pStyle w:val="2"/>
        <w:keepLines w:val="0"/>
        <w:numPr>
          <w:ilvl w:val="0"/>
          <w:numId w:val="8"/>
        </w:numPr>
        <w:spacing w:before="120" w:after="120" w:line="360" w:lineRule="auto"/>
        <w:ind w:left="714" w:hanging="35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C1688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Разходи за доставка на основно гориво природен газ</w:t>
      </w:r>
      <w:r w:rsidR="00ED6072" w:rsidRPr="001C1688">
        <w:rPr>
          <w:rFonts w:ascii="Times New Roman" w:hAnsi="Times New Roman" w:cs="Times New Roman"/>
          <w:b/>
          <w:bCs/>
          <w:color w:val="auto"/>
          <w:sz w:val="24"/>
          <w:szCs w:val="24"/>
        </w:rPr>
        <w:t>.</w:t>
      </w:r>
    </w:p>
    <w:p w:rsidR="00ED6072" w:rsidRPr="001C1688" w:rsidRDefault="00D87FD1" w:rsidP="00ED607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Разходите за доставка на основно гориво природен газ за ценовия период 01.07.2026 г.-30.06.2027 г. са в размер на 3</w:t>
      </w:r>
      <w:r w:rsidRPr="001C1688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C1688">
        <w:rPr>
          <w:rFonts w:ascii="Times New Roman" w:hAnsi="Times New Roman" w:cs="Times New Roman"/>
          <w:sz w:val="24"/>
          <w:szCs w:val="24"/>
        </w:rPr>
        <w:t>191</w:t>
      </w:r>
      <w:r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хил.</w:t>
      </w:r>
      <w:r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евро, в т.ч. с включени: разходите за доставка на природен газ, разходи за закупуване на годишен, тримесечен, месечен</w:t>
      </w:r>
      <w:r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и дневен капацитет, разходи за достъп и пренос на природен газ през газопреносната мрежа на „Булгартрансгаз“ ЕАД, разходи за достъп и пренос през газоразпределителната мрежа на „Овергаз Мрежи“ АД.</w:t>
      </w:r>
    </w:p>
    <w:p w:rsidR="00D87FD1" w:rsidRPr="001C1688" w:rsidRDefault="00D87FD1" w:rsidP="00ED607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Разходите за достъп и пренос през газоразпределителната мрежа</w:t>
      </w:r>
      <w:r w:rsidR="005D4595" w:rsidRPr="001C1688">
        <w:rPr>
          <w:rFonts w:ascii="Times New Roman" w:hAnsi="Times New Roman" w:cs="Times New Roman"/>
          <w:sz w:val="24"/>
          <w:szCs w:val="24"/>
        </w:rPr>
        <w:t xml:space="preserve"> на „Овергаз Мрежи“ АД</w:t>
      </w:r>
      <w:r w:rsidR="005D4595"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4595" w:rsidRPr="001C1688">
        <w:rPr>
          <w:rFonts w:ascii="Times New Roman" w:hAnsi="Times New Roman" w:cs="Times New Roman"/>
          <w:sz w:val="24"/>
          <w:szCs w:val="24"/>
        </w:rPr>
        <w:t>са по Решение № Ц-38/30.12.2024 г. на КЕВР и са при цена от 8,</w:t>
      </w:r>
      <w:r w:rsidR="005D4595" w:rsidRPr="001C1688">
        <w:rPr>
          <w:rFonts w:ascii="Times New Roman" w:hAnsi="Times New Roman" w:cs="Times New Roman"/>
          <w:sz w:val="24"/>
          <w:szCs w:val="24"/>
          <w:lang w:val="en-US"/>
        </w:rPr>
        <w:t>40</w:t>
      </w:r>
      <w:r w:rsidR="005D4595" w:rsidRPr="001C1688">
        <w:rPr>
          <w:rFonts w:ascii="Times New Roman" w:hAnsi="Times New Roman" w:cs="Times New Roman"/>
          <w:sz w:val="24"/>
          <w:szCs w:val="24"/>
        </w:rPr>
        <w:t xml:space="preserve"> евро/MWh.</w:t>
      </w:r>
      <w:r w:rsidR="004F1F91" w:rsidRPr="001C1688">
        <w:rPr>
          <w:rFonts w:ascii="Times New Roman" w:hAnsi="Times New Roman" w:cs="Times New Roman"/>
          <w:sz w:val="24"/>
          <w:szCs w:val="24"/>
        </w:rPr>
        <w:t xml:space="preserve"> Трябва да се обърне внимание на </w:t>
      </w:r>
      <w:r w:rsidRPr="001C1688">
        <w:rPr>
          <w:rFonts w:ascii="Times New Roman" w:hAnsi="Times New Roman" w:cs="Times New Roman"/>
          <w:sz w:val="24"/>
          <w:szCs w:val="24"/>
        </w:rPr>
        <w:t xml:space="preserve">включването на разходите за достъп и пренос през газоразпределителната мрежа на природен газ в прогнозната индивидуална цена, за да се </w:t>
      </w:r>
      <w:r w:rsidRPr="001C1688">
        <w:rPr>
          <w:rFonts w:ascii="Times New Roman" w:hAnsi="Times New Roman" w:cs="Times New Roman"/>
          <w:sz w:val="24"/>
          <w:szCs w:val="24"/>
        </w:rPr>
        <w:lastRenderedPageBreak/>
        <w:t>предотврати значително финансово ощетяване на дружеството.</w:t>
      </w:r>
      <w:r w:rsidR="004F1F91" w:rsidRPr="001C1688">
        <w:rPr>
          <w:rFonts w:ascii="Times New Roman" w:hAnsi="Times New Roman" w:cs="Times New Roman"/>
          <w:sz w:val="24"/>
          <w:szCs w:val="24"/>
        </w:rPr>
        <w:t xml:space="preserve"> Дружеството има сключен Договор за достъп и пренос на природен газ по газоразпределителната мрежа на „Овергаз Мрежи“ АД № </w:t>
      </w:r>
      <w:r w:rsidR="004F1F91"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CTN- 206519/01.01.2023 </w:t>
      </w:r>
      <w:r w:rsidR="004F1F91" w:rsidRPr="001C1688">
        <w:rPr>
          <w:rFonts w:ascii="Times New Roman" w:hAnsi="Times New Roman" w:cs="Times New Roman"/>
          <w:sz w:val="24"/>
          <w:szCs w:val="24"/>
        </w:rPr>
        <w:t>г.</w:t>
      </w:r>
    </w:p>
    <w:p w:rsidR="00ED6072" w:rsidRDefault="00ED6072" w:rsidP="00ED6072">
      <w:pPr>
        <w:pStyle w:val="2"/>
        <w:keepLines w:val="0"/>
        <w:numPr>
          <w:ilvl w:val="0"/>
          <w:numId w:val="8"/>
        </w:numPr>
        <w:spacing w:before="120" w:after="120" w:line="360" w:lineRule="auto"/>
        <w:ind w:left="714" w:hanging="35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D6072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Разходи за доставка на основно гориво биомаса полско стопанство и биомаса горско стопанство.</w:t>
      </w:r>
    </w:p>
    <w:p w:rsidR="00ED6072" w:rsidRPr="001C1688" w:rsidRDefault="004F1F91" w:rsidP="00ED607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Прогнозните </w:t>
      </w:r>
      <w:r w:rsidRPr="001C1688">
        <w:rPr>
          <w:rFonts w:ascii="Times New Roman" w:hAnsi="Times New Roman" w:cs="Times New Roman"/>
          <w:sz w:val="24"/>
          <w:szCs w:val="24"/>
        </w:rPr>
        <w:t>разходи за доставка на биомаса за ценовия период 01.07.2026 г.-30.06.2027</w:t>
      </w:r>
      <w:r w:rsidR="009A31C4"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г. са в размер на 615 хил. евро.</w:t>
      </w:r>
    </w:p>
    <w:p w:rsidR="00ED6072" w:rsidRPr="001C1688" w:rsidRDefault="00ED6072" w:rsidP="00ED6072">
      <w:pPr>
        <w:pStyle w:val="2"/>
        <w:keepLines w:val="0"/>
        <w:numPr>
          <w:ilvl w:val="0"/>
          <w:numId w:val="8"/>
        </w:numPr>
        <w:spacing w:before="120" w:after="120" w:line="360" w:lineRule="auto"/>
        <w:ind w:left="714" w:hanging="35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C1688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Разходи за доставка на вода за технологични нужди.</w:t>
      </w:r>
    </w:p>
    <w:p w:rsidR="004F1F91" w:rsidRPr="001C1688" w:rsidRDefault="004F1F91" w:rsidP="004F1F9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Отчетените разходи за 2025 г. са 232 хил. евро. За ценовия период 01.07.2026 г.-30.06.2027 г. разходите за техническа вода в производството са прогнозирани на 263 хил. евро.</w:t>
      </w:r>
    </w:p>
    <w:p w:rsidR="00ED6072" w:rsidRPr="00ED6072" w:rsidRDefault="004F1F91" w:rsidP="004F1F91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C1688">
        <w:rPr>
          <w:rFonts w:ascii="Times New Roman" w:hAnsi="Times New Roman" w:cs="Times New Roman"/>
          <w:sz w:val="24"/>
          <w:szCs w:val="24"/>
        </w:rPr>
        <w:t>„Топлофикация ВТ“ АД закупува вода от В и К“ Йовковци“ ООД за технологични нужди, като 70% от потреблението се заплаща по тарифата с канал и пречистване. Цената от Цената от 01.01.2026</w:t>
      </w:r>
      <w:r w:rsidR="008B7B6D" w:rsidRPr="001C1688">
        <w:rPr>
          <w:rFonts w:ascii="Times New Roman" w:hAnsi="Times New Roman" w:cs="Times New Roman"/>
          <w:sz w:val="24"/>
          <w:szCs w:val="24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г</w:t>
      </w:r>
      <w:r w:rsidR="008B7B6D" w:rsidRPr="001C1688">
        <w:rPr>
          <w:rFonts w:ascii="Times New Roman" w:hAnsi="Times New Roman" w:cs="Times New Roman"/>
          <w:sz w:val="24"/>
          <w:szCs w:val="24"/>
        </w:rPr>
        <w:t>.</w:t>
      </w:r>
      <w:r w:rsidRPr="001C1688">
        <w:rPr>
          <w:rFonts w:ascii="Times New Roman" w:hAnsi="Times New Roman" w:cs="Times New Roman"/>
          <w:sz w:val="24"/>
          <w:szCs w:val="24"/>
        </w:rPr>
        <w:t xml:space="preserve"> е 1,497</w:t>
      </w:r>
      <w:r w:rsidR="008B7B6D"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евро/</w:t>
      </w:r>
      <w:r w:rsidR="008B7B6D" w:rsidRPr="001C1688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B7B6D" w:rsidRPr="001C1688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1C1688">
        <w:rPr>
          <w:rFonts w:ascii="Times New Roman" w:hAnsi="Times New Roman" w:cs="Times New Roman"/>
          <w:sz w:val="24"/>
          <w:szCs w:val="24"/>
        </w:rPr>
        <w:t xml:space="preserve"> за</w:t>
      </w:r>
      <w:r w:rsidRPr="004F1F91">
        <w:rPr>
          <w:rFonts w:ascii="Times New Roman" w:hAnsi="Times New Roman" w:cs="Times New Roman"/>
          <w:sz w:val="24"/>
          <w:szCs w:val="24"/>
        </w:rPr>
        <w:t xml:space="preserve"> вода и 2,533</w:t>
      </w:r>
      <w:r w:rsidR="008B7B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B7B6D" w:rsidRPr="004F1F91">
        <w:rPr>
          <w:rFonts w:ascii="Times New Roman" w:hAnsi="Times New Roman" w:cs="Times New Roman"/>
          <w:sz w:val="24"/>
          <w:szCs w:val="24"/>
        </w:rPr>
        <w:t>евро/</w:t>
      </w:r>
      <w:r w:rsidR="008B7B6D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8B7B6D" w:rsidRPr="008B7B6D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3</w:t>
      </w:r>
      <w:r w:rsidRPr="004F1F91">
        <w:rPr>
          <w:rFonts w:ascii="Times New Roman" w:hAnsi="Times New Roman" w:cs="Times New Roman"/>
          <w:sz w:val="24"/>
          <w:szCs w:val="24"/>
        </w:rPr>
        <w:t xml:space="preserve"> с канал и пречистване.</w:t>
      </w:r>
    </w:p>
    <w:p w:rsidR="00ED6072" w:rsidRPr="00ED6072" w:rsidRDefault="00ED6072" w:rsidP="00ED6072">
      <w:pPr>
        <w:pStyle w:val="2"/>
        <w:keepLines w:val="0"/>
        <w:numPr>
          <w:ilvl w:val="0"/>
          <w:numId w:val="8"/>
        </w:numPr>
        <w:spacing w:before="120" w:after="120" w:line="360" w:lineRule="auto"/>
        <w:ind w:left="714" w:hanging="357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D6072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Разходите за акциз.</w:t>
      </w:r>
    </w:p>
    <w:p w:rsidR="008B7B6D" w:rsidRPr="008B7B6D" w:rsidRDefault="008B7B6D" w:rsidP="008B7B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B6D">
        <w:rPr>
          <w:rFonts w:ascii="Times New Roman" w:hAnsi="Times New Roman" w:cs="Times New Roman"/>
          <w:sz w:val="24"/>
          <w:szCs w:val="24"/>
        </w:rPr>
        <w:t>Разходите за акциз на природния газ за 2025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7B6D">
        <w:rPr>
          <w:rFonts w:ascii="Times New Roman" w:hAnsi="Times New Roman" w:cs="Times New Roman"/>
          <w:sz w:val="24"/>
          <w:szCs w:val="24"/>
        </w:rPr>
        <w:t>г. са 75 хил.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B7B6D">
        <w:rPr>
          <w:rFonts w:ascii="Times New Roman" w:hAnsi="Times New Roman" w:cs="Times New Roman"/>
          <w:sz w:val="24"/>
          <w:szCs w:val="24"/>
        </w:rPr>
        <w:t xml:space="preserve">евро. През ценовия период 01.07.2026 г.- 30.06.2027 г. разходите за акциз са предвидени </w:t>
      </w:r>
      <w:r w:rsidRPr="001C1688">
        <w:rPr>
          <w:rFonts w:ascii="Times New Roman" w:hAnsi="Times New Roman" w:cs="Times New Roman"/>
          <w:sz w:val="24"/>
          <w:szCs w:val="24"/>
        </w:rPr>
        <w:t>81 хил.</w:t>
      </w:r>
      <w:r w:rsidRPr="001C168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1688">
        <w:rPr>
          <w:rFonts w:ascii="Times New Roman" w:hAnsi="Times New Roman" w:cs="Times New Roman"/>
          <w:sz w:val="24"/>
          <w:szCs w:val="24"/>
        </w:rPr>
        <w:t>евро.</w:t>
      </w:r>
    </w:p>
    <w:p w:rsidR="00ED6072" w:rsidRPr="00ED6072" w:rsidRDefault="008B7B6D" w:rsidP="008B7B6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7B6D">
        <w:rPr>
          <w:rFonts w:ascii="Times New Roman" w:hAnsi="Times New Roman" w:cs="Times New Roman"/>
          <w:sz w:val="24"/>
          <w:szCs w:val="24"/>
        </w:rPr>
        <w:t>„Топлофикация ВТ“ АД не е лицензирана по Закона за енергетиката като производител на електрическа енергия, поради инсталирана електрическа мощност 2,8 MW.</w:t>
      </w:r>
    </w:p>
    <w:p w:rsidR="00F23C10" w:rsidRDefault="00F23C10" w:rsidP="00933F32">
      <w:pPr>
        <w:pStyle w:val="a3"/>
        <w:keepNext/>
        <w:numPr>
          <w:ilvl w:val="0"/>
          <w:numId w:val="1"/>
        </w:numPr>
        <w:spacing w:before="120" w:line="360" w:lineRule="auto"/>
        <w:ind w:left="284" w:hanging="284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23C10">
        <w:rPr>
          <w:rFonts w:ascii="Times New Roman" w:hAnsi="Times New Roman" w:cs="Times New Roman"/>
          <w:b/>
          <w:bCs/>
          <w:sz w:val="28"/>
          <w:szCs w:val="28"/>
        </w:rPr>
        <w:t>СПРАВКА ЗА СРЕДНО ПРЕТЕГЛЕНА НОРМА НА ВЪЗВРАЩАЕМОСТ НА ПРИВЛЕЧЕНИЯ КАПИТАЛ КЪМ 31.12.2025г.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табличен вид са посочени данни за привлечения капитал по контрагенти.</w:t>
      </w:r>
    </w:p>
    <w:tbl>
      <w:tblPr>
        <w:tblW w:w="8505" w:type="dxa"/>
        <w:tblInd w:w="562" w:type="dxa"/>
        <w:tblLook w:val="04A0" w:firstRow="1" w:lastRow="0" w:firstColumn="1" w:lastColumn="0" w:noHBand="0" w:noVBand="1"/>
      </w:tblPr>
      <w:tblGrid>
        <w:gridCol w:w="4678"/>
        <w:gridCol w:w="1985"/>
        <w:gridCol w:w="1842"/>
      </w:tblGrid>
      <w:tr w:rsidR="00705470" w:rsidRPr="00705470" w:rsidTr="00705470">
        <w:trPr>
          <w:trHeight w:val="2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470" w:rsidRPr="00705470" w:rsidRDefault="00705470" w:rsidP="0070547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Заемодател/контрагент вид кредит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470" w:rsidRPr="00705470" w:rsidRDefault="00705470" w:rsidP="0070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остатък към 31.12.2025 г.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5470" w:rsidRPr="00705470" w:rsidRDefault="00705470" w:rsidP="007054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годишен лихвен %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ПИБ София заем за об. ср-ва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370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8,5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ПИБ София инвестиционен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225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8,5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ДАОС АД за обор. ср-ва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716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Еко енергия холдинг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556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7,5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Про трейд финанс консулт 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7,5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Топлофикация Плевен АД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Номад Енерджи Къмпани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5,5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Хидро пауър ютилитис ЕООД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1 340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  <w:tr w:rsidR="00705470" w:rsidRPr="00705470" w:rsidTr="00705470">
        <w:trPr>
          <w:trHeight w:val="276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Общо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GB"/>
              </w:rPr>
              <w:t>3 977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470" w:rsidRPr="00705470" w:rsidRDefault="00705470" w:rsidP="007054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7054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 </w:t>
            </w:r>
          </w:p>
        </w:tc>
      </w:tr>
    </w:tbl>
    <w:p w:rsid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6E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Средна норма на възвращаемост на привлеченият капитал е </w:t>
      </w:r>
      <w:r>
        <w:rPr>
          <w:rFonts w:ascii="Times New Roman" w:hAnsi="Times New Roman" w:cs="Times New Roman"/>
          <w:b/>
          <w:sz w:val="24"/>
          <w:szCs w:val="24"/>
        </w:rPr>
        <w:t>7,07</w:t>
      </w:r>
      <w:r w:rsidRPr="00716EF8">
        <w:rPr>
          <w:rFonts w:ascii="Times New Roman" w:hAnsi="Times New Roman" w:cs="Times New Roman"/>
          <w:b/>
          <w:sz w:val="24"/>
          <w:szCs w:val="24"/>
        </w:rPr>
        <w:t>%</w:t>
      </w:r>
    </w:p>
    <w:p w:rsidR="00F23C10" w:rsidRDefault="00F23C10" w:rsidP="00933F32">
      <w:pPr>
        <w:pStyle w:val="a3"/>
        <w:keepNext/>
        <w:numPr>
          <w:ilvl w:val="0"/>
          <w:numId w:val="1"/>
        </w:numPr>
        <w:spacing w:before="120" w:line="360" w:lineRule="auto"/>
        <w:ind w:left="284" w:hanging="284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23C10">
        <w:rPr>
          <w:rFonts w:ascii="Times New Roman" w:hAnsi="Times New Roman" w:cs="Times New Roman"/>
          <w:b/>
          <w:bCs/>
          <w:sz w:val="28"/>
          <w:szCs w:val="28"/>
        </w:rPr>
        <w:t>РЕГУЛАТОРНА БАЗА НА АКТИВИТЕ НА ДРУЖЕСТВОТО.</w:t>
      </w:r>
    </w:p>
    <w:p w:rsidR="00F23C10" w:rsidRDefault="00705470" w:rsidP="00933F32">
      <w:pPr>
        <w:pStyle w:val="a3"/>
        <w:keepNext/>
        <w:numPr>
          <w:ilvl w:val="0"/>
          <w:numId w:val="3"/>
        </w:numPr>
        <w:spacing w:before="120" w:after="120" w:line="360" w:lineRule="auto"/>
        <w:ind w:left="641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F23C10" w:rsidRPr="00F23C10">
        <w:rPr>
          <w:rFonts w:ascii="Times New Roman" w:hAnsi="Times New Roman" w:cs="Times New Roman"/>
          <w:b/>
          <w:bCs/>
          <w:sz w:val="24"/>
          <w:szCs w:val="24"/>
        </w:rPr>
        <w:t>пределяне признатата стойност на активите за базисната година дружеството приема предходната календарна година – 2025 г.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</w:t>
      </w:r>
      <w:r w:rsidRPr="00705470">
        <w:rPr>
          <w:rFonts w:ascii="Times New Roman" w:hAnsi="Times New Roman" w:cs="Times New Roman"/>
          <w:sz w:val="24"/>
          <w:szCs w:val="24"/>
        </w:rPr>
        <w:t>пределяне признатата стойност на активите за базисната година дружеството приема предходната календарна година – 2025 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5470">
        <w:rPr>
          <w:rFonts w:ascii="Times New Roman" w:hAnsi="Times New Roman" w:cs="Times New Roman"/>
          <w:sz w:val="24"/>
          <w:szCs w:val="24"/>
        </w:rPr>
        <w:t>Признатата стойност на активите е отчетната стойност на активите към 31.12.2025г., които се използват и са свързани пряко с дейността по лицензията.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В признатата стойност на активите към 31.12.2025г. не са включени: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а) Активи несвързани с лицензионната дейност</w:t>
      </w:r>
      <w:r w:rsidR="00D33B85">
        <w:rPr>
          <w:rFonts w:ascii="Times New Roman" w:hAnsi="Times New Roman" w:cs="Times New Roman"/>
          <w:sz w:val="24"/>
          <w:szCs w:val="24"/>
        </w:rPr>
        <w:t>;</w:t>
      </w:r>
    </w:p>
    <w:p w:rsidR="00705470" w:rsidRPr="00705470" w:rsidRDefault="00705470" w:rsidP="00D33B85">
      <w:pPr>
        <w:widowControl w:val="0"/>
        <w:spacing w:after="0" w:line="360" w:lineRule="auto"/>
        <w:ind w:left="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Сграда бунгало с. Вонеща вода</w:t>
      </w:r>
    </w:p>
    <w:p w:rsidR="00705470" w:rsidRPr="00705470" w:rsidRDefault="00705470" w:rsidP="00D33B85">
      <w:pPr>
        <w:widowControl w:val="0"/>
        <w:spacing w:after="0" w:line="360" w:lineRule="auto"/>
        <w:ind w:left="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Стопански инвентар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б) Активи отдадени под наем</w:t>
      </w:r>
      <w:r w:rsidR="00D33B85">
        <w:rPr>
          <w:rFonts w:ascii="Times New Roman" w:hAnsi="Times New Roman" w:cs="Times New Roman"/>
          <w:sz w:val="24"/>
          <w:szCs w:val="24"/>
        </w:rPr>
        <w:t>;</w:t>
      </w:r>
    </w:p>
    <w:p w:rsidR="00705470" w:rsidRPr="00705470" w:rsidRDefault="00705470" w:rsidP="00D33B85">
      <w:pPr>
        <w:widowControl w:val="0"/>
        <w:spacing w:after="0" w:line="360" w:lineRule="auto"/>
        <w:ind w:left="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ЛОЦ ул. “Васил Левски “ №21</w:t>
      </w:r>
    </w:p>
    <w:p w:rsidR="00705470" w:rsidRPr="00705470" w:rsidRDefault="00705470" w:rsidP="00D33B85">
      <w:pPr>
        <w:widowControl w:val="0"/>
        <w:spacing w:after="0" w:line="360" w:lineRule="auto"/>
        <w:ind w:left="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Работилница ул.“В.Левски“23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в)</w:t>
      </w:r>
      <w:r w:rsidR="00D33B85">
        <w:rPr>
          <w:rFonts w:ascii="Times New Roman" w:hAnsi="Times New Roman" w:cs="Times New Roman"/>
          <w:sz w:val="24"/>
          <w:szCs w:val="24"/>
        </w:rPr>
        <w:t xml:space="preserve"> </w:t>
      </w:r>
      <w:r w:rsidRPr="00705470">
        <w:rPr>
          <w:rFonts w:ascii="Times New Roman" w:hAnsi="Times New Roman" w:cs="Times New Roman"/>
          <w:sz w:val="24"/>
          <w:szCs w:val="24"/>
        </w:rPr>
        <w:t>Консервирани дълготрайни материални активи</w:t>
      </w:r>
      <w:r w:rsidR="00D33B85">
        <w:rPr>
          <w:rFonts w:ascii="Times New Roman" w:hAnsi="Times New Roman" w:cs="Times New Roman"/>
          <w:sz w:val="24"/>
          <w:szCs w:val="24"/>
        </w:rPr>
        <w:t>;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г)</w:t>
      </w:r>
      <w:r w:rsidR="00D33B85">
        <w:rPr>
          <w:rFonts w:ascii="Times New Roman" w:hAnsi="Times New Roman" w:cs="Times New Roman"/>
          <w:sz w:val="24"/>
          <w:szCs w:val="24"/>
        </w:rPr>
        <w:t xml:space="preserve"> </w:t>
      </w:r>
      <w:r w:rsidRPr="00705470">
        <w:rPr>
          <w:rFonts w:ascii="Times New Roman" w:hAnsi="Times New Roman" w:cs="Times New Roman"/>
          <w:sz w:val="24"/>
          <w:szCs w:val="24"/>
        </w:rPr>
        <w:t>Активи придобити чрез финансиран</w:t>
      </w:r>
      <w:r w:rsidR="001C168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D33B85">
        <w:rPr>
          <w:rFonts w:ascii="Times New Roman" w:hAnsi="Times New Roman" w:cs="Times New Roman"/>
          <w:sz w:val="24"/>
          <w:szCs w:val="24"/>
        </w:rPr>
        <w:t>;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Финансирането на ДА е с различен % при отделните активи и е част от отчетната стойност на актива.</w:t>
      </w:r>
    </w:p>
    <w:p w:rsidR="00705470" w:rsidRPr="00705470" w:rsidRDefault="00705470" w:rsidP="00705470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5470">
        <w:rPr>
          <w:rFonts w:ascii="Times New Roman" w:hAnsi="Times New Roman" w:cs="Times New Roman"/>
          <w:sz w:val="24"/>
          <w:szCs w:val="24"/>
        </w:rPr>
        <w:t>д) Лек автомобил.</w:t>
      </w:r>
    </w:p>
    <w:p w:rsidR="00F23C10" w:rsidRDefault="00F23C10" w:rsidP="00933F32">
      <w:pPr>
        <w:pStyle w:val="a3"/>
        <w:keepNext/>
        <w:numPr>
          <w:ilvl w:val="0"/>
          <w:numId w:val="3"/>
        </w:numPr>
        <w:spacing w:before="120" w:after="120" w:line="360" w:lineRule="auto"/>
        <w:ind w:left="641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23C10">
        <w:rPr>
          <w:rFonts w:ascii="Times New Roman" w:hAnsi="Times New Roman" w:cs="Times New Roman"/>
          <w:b/>
          <w:bCs/>
          <w:sz w:val="24"/>
          <w:szCs w:val="24"/>
        </w:rPr>
        <w:t>Разпределение на дълготрайните активи между комбинирано и разделно производство</w:t>
      </w:r>
      <w:r w:rsidR="00432E7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33B85" w:rsidRPr="00D33B85" w:rsidRDefault="00D33B85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85">
        <w:rPr>
          <w:rFonts w:ascii="Times New Roman" w:hAnsi="Times New Roman" w:cs="Times New Roman"/>
          <w:sz w:val="24"/>
          <w:szCs w:val="24"/>
        </w:rPr>
        <w:t>Разпределението е извършено в зависимост от дела (%) на участие в производствения процес на двата продукта – електрическа и топлинна енергия.</w:t>
      </w:r>
    </w:p>
    <w:p w:rsidR="00D33B85" w:rsidRPr="00D33B85" w:rsidRDefault="00D33B85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85">
        <w:rPr>
          <w:rFonts w:ascii="Times New Roman" w:hAnsi="Times New Roman" w:cs="Times New Roman"/>
          <w:sz w:val="24"/>
          <w:szCs w:val="24"/>
        </w:rPr>
        <w:t>Всички останали активи, които са свързани пряко с производството на топлинна енергия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B85">
        <w:rPr>
          <w:rFonts w:ascii="Times New Roman" w:hAnsi="Times New Roman" w:cs="Times New Roman"/>
          <w:sz w:val="24"/>
          <w:szCs w:val="24"/>
        </w:rPr>
        <w:t xml:space="preserve">извън ИКПЕТЕ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D33B85">
        <w:rPr>
          <w:rFonts w:ascii="Times New Roman" w:hAnsi="Times New Roman" w:cs="Times New Roman"/>
          <w:sz w:val="24"/>
          <w:szCs w:val="24"/>
        </w:rPr>
        <w:t>котли, помпи, резервоари и др.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33B85">
        <w:rPr>
          <w:rFonts w:ascii="Times New Roman" w:hAnsi="Times New Roman" w:cs="Times New Roman"/>
          <w:sz w:val="24"/>
          <w:szCs w:val="24"/>
        </w:rPr>
        <w:t xml:space="preserve"> са отнесени към производството на топлинна енергия.</w:t>
      </w:r>
    </w:p>
    <w:p w:rsidR="00F23C10" w:rsidRDefault="00F23C10" w:rsidP="00933F32">
      <w:pPr>
        <w:pStyle w:val="a3"/>
        <w:keepNext/>
        <w:numPr>
          <w:ilvl w:val="0"/>
          <w:numId w:val="3"/>
        </w:numPr>
        <w:spacing w:before="120" w:after="120" w:line="360" w:lineRule="auto"/>
        <w:ind w:left="641" w:hanging="357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F23C10">
        <w:rPr>
          <w:rFonts w:ascii="Times New Roman" w:hAnsi="Times New Roman" w:cs="Times New Roman"/>
          <w:b/>
          <w:bCs/>
          <w:sz w:val="24"/>
          <w:szCs w:val="24"/>
        </w:rPr>
        <w:t>Разпределение</w:t>
      </w:r>
      <w:r w:rsidR="00D33B8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23C10">
        <w:rPr>
          <w:rFonts w:ascii="Times New Roman" w:hAnsi="Times New Roman" w:cs="Times New Roman"/>
          <w:b/>
          <w:bCs/>
          <w:sz w:val="24"/>
          <w:szCs w:val="24"/>
        </w:rPr>
        <w:t>на дълготрайните активи между производство на ЕЕ и ТЕ, и преноса на топлинна енергия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33B85" w:rsidRPr="00D33B85" w:rsidRDefault="00D33B85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85">
        <w:rPr>
          <w:rFonts w:ascii="Times New Roman" w:hAnsi="Times New Roman" w:cs="Times New Roman"/>
          <w:sz w:val="24"/>
          <w:szCs w:val="24"/>
        </w:rPr>
        <w:t>Разпределението на дълготрайните активи между производството на ЕЕ и ТЕ, и преноса на топлинна енергия се извършва още с осчетоводяването на активите по отделни сметки в зависимост към коя от двете лицензирани дейности се отнасят.</w:t>
      </w:r>
    </w:p>
    <w:p w:rsidR="00F23C10" w:rsidRDefault="00F23C10" w:rsidP="00933F32">
      <w:pPr>
        <w:pStyle w:val="a3"/>
        <w:keepNext/>
        <w:numPr>
          <w:ilvl w:val="0"/>
          <w:numId w:val="1"/>
        </w:numPr>
        <w:spacing w:before="120" w:line="360" w:lineRule="auto"/>
        <w:ind w:left="284" w:hanging="284"/>
        <w:contextualSpacing w:val="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23C10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ОБОРОТЕН КАПИТАЛ НА ДРУЖЕСТВОТО.</w:t>
      </w:r>
    </w:p>
    <w:p w:rsidR="00D33B85" w:rsidRDefault="00D33B85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33B85">
        <w:rPr>
          <w:rFonts w:ascii="Times New Roman" w:hAnsi="Times New Roman" w:cs="Times New Roman"/>
          <w:sz w:val="24"/>
          <w:szCs w:val="24"/>
        </w:rPr>
        <w:t>Оборотният капитал е определен като не по-висока стойност от 1/8 от утвърдените годишни оперативни разходи за дейностите, като не са включени разходите за амортизации</w:t>
      </w:r>
      <w:r w:rsidR="00DE2386">
        <w:rPr>
          <w:rFonts w:ascii="Times New Roman" w:hAnsi="Times New Roman" w:cs="Times New Roman"/>
          <w:sz w:val="24"/>
          <w:szCs w:val="24"/>
        </w:rPr>
        <w:t>.</w:t>
      </w:r>
    </w:p>
    <w:p w:rsidR="00DE2386" w:rsidRDefault="00DE238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386" w:rsidRDefault="00DE238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386" w:rsidRDefault="00DE238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386" w:rsidRDefault="00DE238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0AA6" w:rsidRDefault="00A40AA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40AA6" w:rsidRDefault="00A40AA6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2386" w:rsidRPr="00AC5947" w:rsidRDefault="00AC5947" w:rsidP="00D33B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C5947">
        <w:rPr>
          <w:rFonts w:ascii="Times New Roman" w:hAnsi="Times New Roman" w:cs="Times New Roman"/>
          <w:b/>
          <w:sz w:val="24"/>
          <w:szCs w:val="24"/>
        </w:rPr>
        <w:t>Заличени лични данни съгласно Регламент ЕС 2016/679</w:t>
      </w:r>
    </w:p>
    <w:p w:rsidR="00DE2386" w:rsidRDefault="00DE2386" w:rsidP="00DE2386">
      <w:pPr>
        <w:spacing w:after="0"/>
        <w:ind w:left="5664"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386" w:rsidRDefault="00DE2386" w:rsidP="00432E75">
      <w:pPr>
        <w:tabs>
          <w:tab w:val="left" w:pos="609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Велико Търново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E2386" w:rsidRPr="005B44E6" w:rsidRDefault="00A40AA6" w:rsidP="00432E75">
      <w:pPr>
        <w:tabs>
          <w:tab w:val="left" w:pos="609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="00DE2386">
        <w:rPr>
          <w:rFonts w:ascii="Times New Roman" w:hAnsi="Times New Roman" w:cs="Times New Roman"/>
          <w:b/>
          <w:sz w:val="24"/>
          <w:szCs w:val="24"/>
        </w:rPr>
        <w:t xml:space="preserve"> Март 2026 г.</w:t>
      </w:r>
      <w:r w:rsidR="00DE2386">
        <w:rPr>
          <w:rFonts w:ascii="Times New Roman" w:hAnsi="Times New Roman" w:cs="Times New Roman"/>
          <w:b/>
          <w:sz w:val="24"/>
          <w:szCs w:val="24"/>
        </w:rPr>
        <w:tab/>
      </w:r>
      <w:r w:rsidR="00DE2386" w:rsidRPr="005B44E6">
        <w:rPr>
          <w:rFonts w:ascii="Times New Roman" w:hAnsi="Times New Roman" w:cs="Times New Roman"/>
          <w:b/>
          <w:sz w:val="24"/>
          <w:szCs w:val="24"/>
        </w:rPr>
        <w:t>Изп</w:t>
      </w:r>
      <w:r w:rsidR="00DE2386">
        <w:rPr>
          <w:rFonts w:ascii="Times New Roman" w:hAnsi="Times New Roman" w:cs="Times New Roman"/>
          <w:b/>
          <w:sz w:val="24"/>
          <w:szCs w:val="24"/>
        </w:rPr>
        <w:t>ълнителен</w:t>
      </w:r>
      <w:r w:rsidR="00DE2386" w:rsidRPr="005B44E6">
        <w:rPr>
          <w:rFonts w:ascii="Times New Roman" w:hAnsi="Times New Roman" w:cs="Times New Roman"/>
          <w:b/>
          <w:sz w:val="24"/>
          <w:szCs w:val="24"/>
        </w:rPr>
        <w:t xml:space="preserve"> Директор:</w:t>
      </w:r>
    </w:p>
    <w:p w:rsidR="00DE2386" w:rsidRPr="0096183A" w:rsidRDefault="00DE2386" w:rsidP="00432E75">
      <w:pPr>
        <w:tabs>
          <w:tab w:val="left" w:pos="6096"/>
        </w:tabs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„Топлофикация – ВТ“ АД</w:t>
      </w:r>
    </w:p>
    <w:p w:rsidR="00AC5947" w:rsidRPr="0096183A" w:rsidRDefault="00AC5947">
      <w:pPr>
        <w:tabs>
          <w:tab w:val="left" w:pos="6096"/>
        </w:tabs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C5947" w:rsidRPr="0096183A" w:rsidSect="00DE2386">
      <w:foot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8E2" w:rsidRDefault="000E78E2" w:rsidP="00DE2386">
      <w:pPr>
        <w:spacing w:after="0" w:line="240" w:lineRule="auto"/>
      </w:pPr>
      <w:r>
        <w:separator/>
      </w:r>
    </w:p>
  </w:endnote>
  <w:endnote w:type="continuationSeparator" w:id="0">
    <w:p w:rsidR="000E78E2" w:rsidRDefault="000E78E2" w:rsidP="00DE2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98118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78E2" w:rsidRDefault="000C3D03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C594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8E2" w:rsidRDefault="000E78E2" w:rsidP="00DE2386">
      <w:pPr>
        <w:spacing w:after="0" w:line="240" w:lineRule="auto"/>
      </w:pPr>
      <w:r>
        <w:separator/>
      </w:r>
    </w:p>
  </w:footnote>
  <w:footnote w:type="continuationSeparator" w:id="0">
    <w:p w:rsidR="000E78E2" w:rsidRDefault="000E78E2" w:rsidP="00DE23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745EC"/>
    <w:multiLevelType w:val="hybridMultilevel"/>
    <w:tmpl w:val="9BCA3C7C"/>
    <w:lvl w:ilvl="0" w:tplc="9A286F2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D3D69"/>
    <w:multiLevelType w:val="hybridMultilevel"/>
    <w:tmpl w:val="C2C0F5DE"/>
    <w:lvl w:ilvl="0" w:tplc="22FC9D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1979CA"/>
    <w:multiLevelType w:val="multilevel"/>
    <w:tmpl w:val="07C42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3" w15:restartNumberingAfterBreak="0">
    <w:nsid w:val="2F505B5D"/>
    <w:multiLevelType w:val="hybridMultilevel"/>
    <w:tmpl w:val="63B46EAE"/>
    <w:lvl w:ilvl="0" w:tplc="8EEEC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F9D4F51"/>
    <w:multiLevelType w:val="hybridMultilevel"/>
    <w:tmpl w:val="A32C4D8E"/>
    <w:lvl w:ilvl="0" w:tplc="AD2C042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F5C6B"/>
    <w:multiLevelType w:val="hybridMultilevel"/>
    <w:tmpl w:val="8D1AA08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F87A00"/>
    <w:multiLevelType w:val="hybridMultilevel"/>
    <w:tmpl w:val="BCA81036"/>
    <w:lvl w:ilvl="0" w:tplc="54663C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4B476E"/>
    <w:multiLevelType w:val="hybridMultilevel"/>
    <w:tmpl w:val="94FAC7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3C10"/>
    <w:rsid w:val="00003D6D"/>
    <w:rsid w:val="000A6C4A"/>
    <w:rsid w:val="000C3D03"/>
    <w:rsid w:val="000E78E2"/>
    <w:rsid w:val="00104B29"/>
    <w:rsid w:val="001B4A72"/>
    <w:rsid w:val="001C1688"/>
    <w:rsid w:val="001C27BF"/>
    <w:rsid w:val="001C6BA6"/>
    <w:rsid w:val="001E4C09"/>
    <w:rsid w:val="00240351"/>
    <w:rsid w:val="0032260B"/>
    <w:rsid w:val="00416631"/>
    <w:rsid w:val="00432E75"/>
    <w:rsid w:val="00494B10"/>
    <w:rsid w:val="004C6BC7"/>
    <w:rsid w:val="004F1F91"/>
    <w:rsid w:val="00516DAD"/>
    <w:rsid w:val="005537F0"/>
    <w:rsid w:val="005D4595"/>
    <w:rsid w:val="006117E3"/>
    <w:rsid w:val="006D1CB5"/>
    <w:rsid w:val="00705470"/>
    <w:rsid w:val="008B5B30"/>
    <w:rsid w:val="008B7B6D"/>
    <w:rsid w:val="008D5E70"/>
    <w:rsid w:val="00911F29"/>
    <w:rsid w:val="00926006"/>
    <w:rsid w:val="0093132D"/>
    <w:rsid w:val="00933F32"/>
    <w:rsid w:val="009658D8"/>
    <w:rsid w:val="009A08D7"/>
    <w:rsid w:val="009A31C4"/>
    <w:rsid w:val="009B0A5F"/>
    <w:rsid w:val="00A40AA6"/>
    <w:rsid w:val="00AC5947"/>
    <w:rsid w:val="00B3303D"/>
    <w:rsid w:val="00B349EF"/>
    <w:rsid w:val="00B92EFF"/>
    <w:rsid w:val="00C45839"/>
    <w:rsid w:val="00C67358"/>
    <w:rsid w:val="00D06038"/>
    <w:rsid w:val="00D33B85"/>
    <w:rsid w:val="00D4133E"/>
    <w:rsid w:val="00D61FD6"/>
    <w:rsid w:val="00D82929"/>
    <w:rsid w:val="00D87FD1"/>
    <w:rsid w:val="00DA5AFB"/>
    <w:rsid w:val="00DE2386"/>
    <w:rsid w:val="00E129CF"/>
    <w:rsid w:val="00E93411"/>
    <w:rsid w:val="00EA5379"/>
    <w:rsid w:val="00ED6072"/>
    <w:rsid w:val="00F23C10"/>
    <w:rsid w:val="00F3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6D67E7-C464-49CD-92A2-160A3634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C10"/>
    <w:rPr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607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D6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C10"/>
    <w:pPr>
      <w:ind w:left="720"/>
      <w:contextualSpacing/>
    </w:pPr>
  </w:style>
  <w:style w:type="character" w:customStyle="1" w:styleId="30">
    <w:name w:val="Заглавие 3 Знак"/>
    <w:basedOn w:val="a0"/>
    <w:link w:val="3"/>
    <w:uiPriority w:val="9"/>
    <w:semiHidden/>
    <w:rsid w:val="00003D6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bg-BG"/>
    </w:rPr>
  </w:style>
  <w:style w:type="character" w:customStyle="1" w:styleId="20">
    <w:name w:val="Заглавие 2 Знак"/>
    <w:basedOn w:val="a0"/>
    <w:link w:val="2"/>
    <w:uiPriority w:val="9"/>
    <w:semiHidden/>
    <w:rsid w:val="00ED607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bg-BG"/>
    </w:rPr>
  </w:style>
  <w:style w:type="paragraph" w:styleId="a4">
    <w:name w:val="header"/>
    <w:basedOn w:val="a"/>
    <w:link w:val="a5"/>
    <w:uiPriority w:val="99"/>
    <w:unhideWhenUsed/>
    <w:rsid w:val="00DE2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DE2386"/>
    <w:rPr>
      <w:lang w:val="bg-BG"/>
    </w:rPr>
  </w:style>
  <w:style w:type="paragraph" w:styleId="a6">
    <w:name w:val="footer"/>
    <w:basedOn w:val="a"/>
    <w:link w:val="a7"/>
    <w:uiPriority w:val="99"/>
    <w:unhideWhenUsed/>
    <w:rsid w:val="00DE2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DE2386"/>
    <w:rPr>
      <w:lang w:val="bg-BG"/>
    </w:rPr>
  </w:style>
  <w:style w:type="character" w:styleId="a8">
    <w:name w:val="Strong"/>
    <w:basedOn w:val="a0"/>
    <w:uiPriority w:val="22"/>
    <w:qFormat/>
    <w:rsid w:val="00494B1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0C3D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Изнесен текст Знак"/>
    <w:basedOn w:val="a0"/>
    <w:link w:val="a9"/>
    <w:uiPriority w:val="99"/>
    <w:semiHidden/>
    <w:rsid w:val="000C3D03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2135</Words>
  <Characters>12173</Characters>
  <Application>Microsoft Office Word</Application>
  <DocSecurity>0</DocSecurity>
  <Lines>101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Dobri Milev</dc:creator>
  <cp:keywords/>
  <dc:description/>
  <cp:lastModifiedBy>Потребител</cp:lastModifiedBy>
  <cp:revision>13</cp:revision>
  <cp:lastPrinted>2026-03-26T14:23:00Z</cp:lastPrinted>
  <dcterms:created xsi:type="dcterms:W3CDTF">2026-03-26T08:48:00Z</dcterms:created>
  <dcterms:modified xsi:type="dcterms:W3CDTF">2026-03-27T13:20:00Z</dcterms:modified>
</cp:coreProperties>
</file>